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04587" w14:textId="77777777" w:rsidR="00A45CC8" w:rsidRPr="00EE4DD2" w:rsidRDefault="00A45CC8" w:rsidP="00A45CC8">
      <w:pPr>
        <w:pStyle w:val="ad"/>
        <w:rPr>
          <w:rFonts w:ascii="Times New Roman" w:hAnsi="Times New Roman"/>
        </w:rPr>
      </w:pPr>
      <w:bookmarkStart w:id="0" w:name="_Toc54981777"/>
      <w:r w:rsidRPr="00EE4DD2">
        <w:rPr>
          <w:rFonts w:ascii="Times New Roman" w:hAnsi="Times New Roman"/>
        </w:rPr>
        <w:t>Федеральное государственное образовательное бюджетное учреждение высшего образования</w:t>
      </w:r>
    </w:p>
    <w:p w14:paraId="44D84427" w14:textId="77777777" w:rsidR="00A45CC8" w:rsidRPr="00EE4DD2" w:rsidRDefault="00A45CC8" w:rsidP="00A45CC8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EE4DD2">
        <w:rPr>
          <w:b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14:paraId="37BB6C87" w14:textId="77777777" w:rsidR="00A45CC8" w:rsidRPr="00EE4DD2" w:rsidRDefault="00A45CC8" w:rsidP="00A45CC8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EE4DD2">
        <w:rPr>
          <w:b/>
          <w:sz w:val="28"/>
          <w:szCs w:val="28"/>
          <w:lang w:eastAsia="en-US"/>
        </w:rPr>
        <w:t>(Финансовый университет)</w:t>
      </w:r>
    </w:p>
    <w:p w14:paraId="2C3F4126" w14:textId="77777777" w:rsidR="00A45CC8" w:rsidRPr="00EE4DD2" w:rsidRDefault="00A45CC8" w:rsidP="00A45CC8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</w:p>
    <w:p w14:paraId="11B31AEF" w14:textId="77777777" w:rsidR="00A45CC8" w:rsidRPr="00EE4DD2" w:rsidRDefault="00A45CC8" w:rsidP="00A45CC8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EE4DD2">
        <w:rPr>
          <w:b/>
          <w:sz w:val="28"/>
          <w:szCs w:val="28"/>
          <w:lang w:eastAsia="en-US"/>
        </w:rPr>
        <w:t>Уральский филиал Финуниверситета</w:t>
      </w:r>
    </w:p>
    <w:p w14:paraId="1F1D0B48" w14:textId="77777777" w:rsidR="00A45CC8" w:rsidRPr="00EE4DD2" w:rsidRDefault="00A45CC8" w:rsidP="00A45CC8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</w:p>
    <w:p w14:paraId="3846956F" w14:textId="77777777" w:rsidR="00A45CC8" w:rsidRPr="00EE4DD2" w:rsidRDefault="00A45CC8" w:rsidP="00A45CC8">
      <w:pPr>
        <w:spacing w:after="0" w:line="240" w:lineRule="auto"/>
        <w:jc w:val="center"/>
        <w:rPr>
          <w:sz w:val="28"/>
          <w:szCs w:val="28"/>
          <w:lang w:eastAsia="en-US"/>
        </w:rPr>
      </w:pPr>
      <w:bookmarkStart w:id="1" w:name="_Hlk75636996"/>
      <w:r w:rsidRPr="00EE4DD2">
        <w:rPr>
          <w:sz w:val="28"/>
          <w:szCs w:val="28"/>
          <w:lang w:eastAsia="en-US"/>
        </w:rPr>
        <w:t>Кафедра «Экономика, финансы и управление»</w:t>
      </w:r>
      <w:bookmarkEnd w:id="1"/>
    </w:p>
    <w:p w14:paraId="06DF99B8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4B18EBE1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161DEDE2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153BB419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2E78D104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6BF74730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0872FA3F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3DF6F577" w14:textId="77777777" w:rsidR="00A45CC8" w:rsidRPr="00EE4DD2" w:rsidRDefault="00A45CC8" w:rsidP="00A45CC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 w:rsidRPr="00EE4DD2">
        <w:rPr>
          <w:rFonts w:eastAsia="Calibri"/>
          <w:b/>
          <w:sz w:val="28"/>
          <w:szCs w:val="28"/>
          <w:lang w:eastAsia="zh-CN"/>
        </w:rPr>
        <w:t>Каткова С.Г.</w:t>
      </w:r>
    </w:p>
    <w:p w14:paraId="4633A102" w14:textId="77777777" w:rsidR="00A45CC8" w:rsidRPr="00EE4DD2" w:rsidRDefault="00A45CC8" w:rsidP="00A45CC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14:paraId="45B4AE35" w14:textId="57CD6620" w:rsidR="00A45CC8" w:rsidRPr="00EE4DD2" w:rsidRDefault="007619E3" w:rsidP="00A45CC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en-US"/>
        </w:rPr>
      </w:pPr>
      <w:r w:rsidRPr="007619E3">
        <w:rPr>
          <w:rFonts w:eastAsia="Calibri"/>
          <w:b/>
          <w:caps/>
          <w:sz w:val="28"/>
          <w:szCs w:val="28"/>
          <w:u w:val="single"/>
          <w:lang w:eastAsia="en-US"/>
        </w:rPr>
        <w:t>КОНСОЛИДАЦИЯ И ТРАНСФОРМАЦИЯ ФИНАНСОВОЙ ОТЧЕТНОСТИ</w:t>
      </w:r>
    </w:p>
    <w:p w14:paraId="3F8BF0FC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 w:val="28"/>
          <w:szCs w:val="28"/>
          <w:lang w:eastAsia="en-US"/>
        </w:rPr>
      </w:pPr>
    </w:p>
    <w:p w14:paraId="76A8C331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  <w:lang w:eastAsia="en-US"/>
        </w:rPr>
      </w:pPr>
      <w:r w:rsidRPr="00EE4DD2">
        <w:rPr>
          <w:sz w:val="28"/>
          <w:szCs w:val="28"/>
          <w:lang w:eastAsia="en-US"/>
        </w:rPr>
        <w:t>Методические указания по выполнению контрольной работы</w:t>
      </w:r>
    </w:p>
    <w:p w14:paraId="45C9A4CE" w14:textId="77777777" w:rsidR="008869F0" w:rsidRPr="00EE4DD2" w:rsidRDefault="008869F0" w:rsidP="008869F0">
      <w:pPr>
        <w:spacing w:after="0" w:line="270" w:lineRule="auto"/>
        <w:ind w:left="1349" w:right="121" w:firstLine="0"/>
        <w:rPr>
          <w:sz w:val="28"/>
        </w:rPr>
      </w:pPr>
      <w:bookmarkStart w:id="2" w:name="_Hlk84006247"/>
      <w:r w:rsidRPr="00EE4DD2">
        <w:rPr>
          <w:sz w:val="28"/>
        </w:rPr>
        <w:t xml:space="preserve">для студентов, обучающихся по направлению подготовки </w:t>
      </w:r>
    </w:p>
    <w:p w14:paraId="63C43D03" w14:textId="77777777" w:rsidR="008869F0" w:rsidRPr="00EE4DD2" w:rsidRDefault="008869F0" w:rsidP="008869F0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sz w:val="28"/>
        </w:rPr>
      </w:pPr>
      <w:bookmarkStart w:id="3" w:name="_Hlk113637955"/>
      <w:r w:rsidRPr="00EE4DD2">
        <w:rPr>
          <w:sz w:val="28"/>
        </w:rPr>
        <w:t xml:space="preserve">38.03.05 «Бизнес - информатика»   </w:t>
      </w:r>
    </w:p>
    <w:p w14:paraId="7A65958C" w14:textId="77777777" w:rsidR="008869F0" w:rsidRPr="00EE4DD2" w:rsidRDefault="008869F0" w:rsidP="008869F0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EE4DD2">
        <w:rPr>
          <w:sz w:val="28"/>
        </w:rPr>
        <w:t>профиль «ИТ- менеджмент в бизнесе»</w:t>
      </w:r>
      <w:bookmarkEnd w:id="3"/>
    </w:p>
    <w:bookmarkEnd w:id="2"/>
    <w:p w14:paraId="67C13B1E" w14:textId="77777777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7B05E2C9" w14:textId="0F18C75D" w:rsidR="00A45CC8" w:rsidRPr="00EE4DD2" w:rsidRDefault="00A45CC8" w:rsidP="00A45CC8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44A4E6EB" w14:textId="053B9EB1" w:rsidR="008869F0" w:rsidRPr="00EE4DD2" w:rsidRDefault="008869F0" w:rsidP="00A45CC8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5B438D31" w14:textId="498C870A" w:rsidR="008869F0" w:rsidRPr="00EE4DD2" w:rsidRDefault="008869F0" w:rsidP="00A45CC8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2F25563D" w14:textId="77777777" w:rsidR="008869F0" w:rsidRPr="00EE4DD2" w:rsidRDefault="008869F0" w:rsidP="00A45CC8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48835B1B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  <w:r w:rsidRPr="00EE4DD2">
        <w:rPr>
          <w:rFonts w:eastAsia="Courier New"/>
          <w:i/>
          <w:iCs/>
          <w:sz w:val="28"/>
          <w:szCs w:val="28"/>
        </w:rPr>
        <w:t xml:space="preserve">Рекомендовано Ученым советом </w:t>
      </w:r>
    </w:p>
    <w:p w14:paraId="724B0342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  <w:r w:rsidRPr="00EE4DD2">
        <w:rPr>
          <w:rFonts w:eastAsia="Courier New"/>
          <w:i/>
          <w:iCs/>
          <w:sz w:val="28"/>
          <w:szCs w:val="28"/>
        </w:rPr>
        <w:t>Уральского филиала Финуниверситета</w:t>
      </w:r>
    </w:p>
    <w:p w14:paraId="42C8DCC2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  <w:r w:rsidRPr="00EE4DD2">
        <w:rPr>
          <w:rFonts w:eastAsia="Courier New"/>
          <w:i/>
          <w:iCs/>
          <w:sz w:val="28"/>
          <w:szCs w:val="28"/>
        </w:rPr>
        <w:t>(Протокол № 39 от «15» февраля 2022 г.)</w:t>
      </w:r>
    </w:p>
    <w:p w14:paraId="2EC9D9F7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10BBAA41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  <w:r w:rsidRPr="00EE4DD2">
        <w:rPr>
          <w:rFonts w:eastAsia="Courier New"/>
          <w:i/>
          <w:iCs/>
          <w:sz w:val="28"/>
          <w:szCs w:val="28"/>
        </w:rPr>
        <w:t>Одобрено кафедрой «Экономика, финансы и управление»</w:t>
      </w:r>
    </w:p>
    <w:p w14:paraId="0A7F4B12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  <w:r w:rsidRPr="00EE4DD2">
        <w:rPr>
          <w:rFonts w:eastAsia="Courier New"/>
          <w:i/>
          <w:iCs/>
          <w:sz w:val="28"/>
          <w:szCs w:val="28"/>
        </w:rPr>
        <w:t>(Протокол № 6 от «15» января 2022 г.)</w:t>
      </w:r>
    </w:p>
    <w:p w14:paraId="506FA1A4" w14:textId="466A2033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70622DA6" w14:textId="017E3371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61882C86" w14:textId="4020EC8B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4A1F69F6" w14:textId="3230D790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16CA76F2" w14:textId="7041EE43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2C5E8411" w14:textId="40FD403D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4E96499D" w14:textId="77777777" w:rsidR="008869F0" w:rsidRPr="00EE4DD2" w:rsidRDefault="008869F0" w:rsidP="008869F0">
      <w:pPr>
        <w:jc w:val="center"/>
        <w:rPr>
          <w:rFonts w:eastAsia="Courier New"/>
          <w:i/>
          <w:iCs/>
          <w:sz w:val="28"/>
          <w:szCs w:val="28"/>
        </w:rPr>
      </w:pPr>
    </w:p>
    <w:p w14:paraId="6620B30F" w14:textId="659901F1" w:rsidR="00A608BC" w:rsidRPr="00EE4DD2" w:rsidRDefault="008869F0" w:rsidP="008869F0">
      <w:pPr>
        <w:spacing w:after="160" w:line="259" w:lineRule="auto"/>
        <w:ind w:left="0" w:firstLine="0"/>
        <w:jc w:val="center"/>
        <w:rPr>
          <w:color w:val="auto"/>
          <w:sz w:val="28"/>
          <w:szCs w:val="28"/>
        </w:rPr>
      </w:pPr>
      <w:r w:rsidRPr="00EE4DD2">
        <w:rPr>
          <w:rFonts w:eastAsia="Courier New"/>
          <w:sz w:val="28"/>
          <w:szCs w:val="28"/>
        </w:rPr>
        <w:lastRenderedPageBreak/>
        <w:t>Челябинск, 2022</w:t>
      </w:r>
    </w:p>
    <w:p w14:paraId="0F8223F7" w14:textId="77777777" w:rsidR="009A68EE" w:rsidRPr="00EE4DD2" w:rsidRDefault="0078177B" w:rsidP="006E798F">
      <w:pPr>
        <w:spacing w:after="131" w:line="259" w:lineRule="auto"/>
        <w:ind w:left="0" w:firstLine="0"/>
        <w:jc w:val="center"/>
        <w:rPr>
          <w:color w:val="auto"/>
          <w:sz w:val="28"/>
          <w:szCs w:val="28"/>
        </w:rPr>
      </w:pPr>
      <w:r w:rsidRPr="00EE4DD2">
        <w:rPr>
          <w:color w:val="auto"/>
          <w:sz w:val="28"/>
          <w:szCs w:val="28"/>
        </w:rPr>
        <w:t>Содержание</w:t>
      </w:r>
      <w:bookmarkEnd w:id="0"/>
    </w:p>
    <w:p w14:paraId="0EAA6239" w14:textId="77777777" w:rsidR="006E798F" w:rsidRPr="00EE4DD2" w:rsidRDefault="006E798F" w:rsidP="00B906BF">
      <w:pPr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</w:p>
    <w:bookmarkStart w:id="4" w:name="_Toc194492" w:displacedByCustomXml="next"/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9883891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86CD9E" w14:textId="77777777" w:rsidR="00CF14E2" w:rsidRPr="00EE4DD2" w:rsidRDefault="00CF14E2">
          <w:pPr>
            <w:pStyle w:val="a4"/>
            <w:rPr>
              <w:rFonts w:ascii="Times New Roman" w:hAnsi="Times New Roman" w:cs="Times New Roman"/>
            </w:rPr>
          </w:pPr>
        </w:p>
        <w:p w14:paraId="038B06FC" w14:textId="77777777" w:rsidR="00CF14E2" w:rsidRPr="00EE4DD2" w:rsidRDefault="00CF14E2">
          <w:pPr>
            <w:pStyle w:val="11"/>
            <w:tabs>
              <w:tab w:val="right" w:leader="dot" w:pos="9459"/>
            </w:tabs>
            <w:rPr>
              <w:rFonts w:eastAsiaTheme="minorEastAsia"/>
              <w:noProof/>
              <w:color w:val="auto"/>
              <w:szCs w:val="28"/>
            </w:rPr>
          </w:pPr>
          <w:r w:rsidRPr="00EE4DD2">
            <w:rPr>
              <w:szCs w:val="28"/>
            </w:rPr>
            <w:fldChar w:fldCharType="begin"/>
          </w:r>
          <w:r w:rsidRPr="00EE4DD2">
            <w:rPr>
              <w:szCs w:val="28"/>
            </w:rPr>
            <w:instrText xml:space="preserve"> TOC \o "1-3" \h \z \u </w:instrText>
          </w:r>
          <w:r w:rsidRPr="00EE4DD2">
            <w:rPr>
              <w:szCs w:val="28"/>
            </w:rPr>
            <w:fldChar w:fldCharType="separate"/>
          </w:r>
          <w:hyperlink w:anchor="_Toc55239976" w:history="1">
            <w:r w:rsidRPr="00EE4DD2">
              <w:rPr>
                <w:rStyle w:val="a5"/>
                <w:noProof/>
                <w:szCs w:val="28"/>
              </w:rPr>
              <w:t>1. Организационно-методический раздел</w:t>
            </w:r>
            <w:r w:rsidRPr="00EE4DD2">
              <w:rPr>
                <w:noProof/>
                <w:webHidden/>
                <w:szCs w:val="28"/>
              </w:rPr>
              <w:tab/>
            </w:r>
            <w:r w:rsidRPr="00EE4DD2">
              <w:rPr>
                <w:noProof/>
                <w:webHidden/>
                <w:szCs w:val="28"/>
              </w:rPr>
              <w:fldChar w:fldCharType="begin"/>
            </w:r>
            <w:r w:rsidRPr="00EE4DD2">
              <w:rPr>
                <w:noProof/>
                <w:webHidden/>
                <w:szCs w:val="28"/>
              </w:rPr>
              <w:instrText xml:space="preserve"> PAGEREF _Toc55239976 \h </w:instrText>
            </w:r>
            <w:r w:rsidRPr="00EE4DD2">
              <w:rPr>
                <w:noProof/>
                <w:webHidden/>
                <w:szCs w:val="28"/>
              </w:rPr>
            </w:r>
            <w:r w:rsidRPr="00EE4DD2">
              <w:rPr>
                <w:noProof/>
                <w:webHidden/>
                <w:szCs w:val="28"/>
              </w:rPr>
              <w:fldChar w:fldCharType="separate"/>
            </w:r>
            <w:r w:rsidRPr="00EE4DD2">
              <w:rPr>
                <w:noProof/>
                <w:webHidden/>
                <w:szCs w:val="28"/>
              </w:rPr>
              <w:t>3</w:t>
            </w:r>
            <w:r w:rsidRPr="00EE4DD2">
              <w:rPr>
                <w:noProof/>
                <w:webHidden/>
                <w:szCs w:val="28"/>
              </w:rPr>
              <w:fldChar w:fldCharType="end"/>
            </w:r>
          </w:hyperlink>
        </w:p>
        <w:p w14:paraId="0797AA32" w14:textId="77777777" w:rsidR="00CF14E2" w:rsidRPr="00EE4DD2" w:rsidRDefault="00DE006C">
          <w:pPr>
            <w:pStyle w:val="11"/>
            <w:tabs>
              <w:tab w:val="right" w:leader="dot" w:pos="9459"/>
            </w:tabs>
            <w:rPr>
              <w:rFonts w:eastAsiaTheme="minorEastAsia"/>
              <w:noProof/>
              <w:color w:val="auto"/>
              <w:szCs w:val="28"/>
            </w:rPr>
          </w:pPr>
          <w:hyperlink w:anchor="_Toc55239977" w:history="1">
            <w:r w:rsidR="00CF14E2" w:rsidRPr="00EE4DD2">
              <w:rPr>
                <w:rStyle w:val="a5"/>
                <w:noProof/>
                <w:szCs w:val="28"/>
              </w:rPr>
              <w:t>2. Данные для выполнения работы</w:t>
            </w:r>
            <w:r w:rsidR="00CF14E2" w:rsidRPr="00EE4DD2">
              <w:rPr>
                <w:noProof/>
                <w:webHidden/>
                <w:szCs w:val="28"/>
              </w:rPr>
              <w:tab/>
            </w:r>
            <w:r w:rsidR="00CF14E2" w:rsidRPr="00EE4DD2">
              <w:rPr>
                <w:noProof/>
                <w:webHidden/>
                <w:szCs w:val="28"/>
              </w:rPr>
              <w:fldChar w:fldCharType="begin"/>
            </w:r>
            <w:r w:rsidR="00CF14E2" w:rsidRPr="00EE4DD2">
              <w:rPr>
                <w:noProof/>
                <w:webHidden/>
                <w:szCs w:val="28"/>
              </w:rPr>
              <w:instrText xml:space="preserve"> PAGEREF _Toc55239977 \h </w:instrText>
            </w:r>
            <w:r w:rsidR="00CF14E2" w:rsidRPr="00EE4DD2">
              <w:rPr>
                <w:noProof/>
                <w:webHidden/>
                <w:szCs w:val="28"/>
              </w:rPr>
            </w:r>
            <w:r w:rsidR="00CF14E2" w:rsidRPr="00EE4DD2">
              <w:rPr>
                <w:noProof/>
                <w:webHidden/>
                <w:szCs w:val="28"/>
              </w:rPr>
              <w:fldChar w:fldCharType="separate"/>
            </w:r>
            <w:r w:rsidR="00CF14E2" w:rsidRPr="00EE4DD2">
              <w:rPr>
                <w:noProof/>
                <w:webHidden/>
                <w:szCs w:val="28"/>
              </w:rPr>
              <w:t>5</w:t>
            </w:r>
            <w:r w:rsidR="00CF14E2" w:rsidRPr="00EE4DD2">
              <w:rPr>
                <w:noProof/>
                <w:webHidden/>
                <w:szCs w:val="28"/>
              </w:rPr>
              <w:fldChar w:fldCharType="end"/>
            </w:r>
          </w:hyperlink>
        </w:p>
        <w:p w14:paraId="6068FFED" w14:textId="77777777" w:rsidR="00CF14E2" w:rsidRPr="00EE4DD2" w:rsidRDefault="00DE006C">
          <w:pPr>
            <w:pStyle w:val="21"/>
            <w:rPr>
              <w:rFonts w:eastAsiaTheme="minorEastAsia"/>
              <w:noProof/>
              <w:color w:val="auto"/>
              <w:sz w:val="28"/>
              <w:szCs w:val="28"/>
            </w:rPr>
          </w:pPr>
          <w:hyperlink w:anchor="_Toc55239978" w:history="1">
            <w:r w:rsidR="00CF14E2" w:rsidRPr="00EE4DD2">
              <w:rPr>
                <w:rStyle w:val="a5"/>
                <w:noProof/>
                <w:sz w:val="28"/>
                <w:szCs w:val="28"/>
              </w:rPr>
              <w:t>3. Список рекомендуемой литературы</w:t>
            </w:r>
            <w:r w:rsidR="00CF14E2" w:rsidRPr="00EE4DD2">
              <w:rPr>
                <w:noProof/>
                <w:webHidden/>
                <w:sz w:val="28"/>
                <w:szCs w:val="28"/>
              </w:rPr>
              <w:tab/>
            </w:r>
            <w:r w:rsidR="00CF14E2" w:rsidRPr="00EE4DD2">
              <w:rPr>
                <w:noProof/>
                <w:webHidden/>
                <w:sz w:val="28"/>
                <w:szCs w:val="28"/>
              </w:rPr>
              <w:fldChar w:fldCharType="begin"/>
            </w:r>
            <w:r w:rsidR="00CF14E2" w:rsidRPr="00EE4DD2">
              <w:rPr>
                <w:noProof/>
                <w:webHidden/>
                <w:sz w:val="28"/>
                <w:szCs w:val="28"/>
              </w:rPr>
              <w:instrText xml:space="preserve"> PAGEREF _Toc55239978 \h </w:instrText>
            </w:r>
            <w:r w:rsidR="00CF14E2" w:rsidRPr="00EE4DD2">
              <w:rPr>
                <w:noProof/>
                <w:webHidden/>
                <w:sz w:val="28"/>
                <w:szCs w:val="28"/>
              </w:rPr>
            </w:r>
            <w:r w:rsidR="00CF14E2" w:rsidRPr="00EE4D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14E2" w:rsidRPr="00EE4DD2">
              <w:rPr>
                <w:noProof/>
                <w:webHidden/>
                <w:sz w:val="28"/>
                <w:szCs w:val="28"/>
              </w:rPr>
              <w:t>11</w:t>
            </w:r>
            <w:r w:rsidR="00CF14E2" w:rsidRPr="00EE4D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2F170B" w14:textId="77777777" w:rsidR="00CF14E2" w:rsidRPr="00EE4DD2" w:rsidRDefault="00CF14E2">
          <w:r w:rsidRPr="00EE4DD2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493C2B6" w14:textId="77777777" w:rsidR="0078177B" w:rsidRPr="00EE4DD2" w:rsidRDefault="0078177B" w:rsidP="006E798F">
      <w:pPr>
        <w:spacing w:after="273" w:line="259" w:lineRule="auto"/>
        <w:ind w:left="0" w:firstLine="0"/>
        <w:jc w:val="left"/>
        <w:rPr>
          <w:b/>
          <w:color w:val="auto"/>
          <w:sz w:val="28"/>
        </w:rPr>
      </w:pPr>
      <w:r w:rsidRPr="00EE4DD2">
        <w:rPr>
          <w:color w:val="auto"/>
        </w:rPr>
        <w:br w:type="page"/>
      </w:r>
    </w:p>
    <w:p w14:paraId="53A17F0E" w14:textId="77777777" w:rsidR="009A68EE" w:rsidRPr="00EE4DD2" w:rsidRDefault="0078177B">
      <w:pPr>
        <w:pStyle w:val="1"/>
        <w:ind w:right="126"/>
        <w:rPr>
          <w:color w:val="auto"/>
        </w:rPr>
      </w:pPr>
      <w:bookmarkStart w:id="5" w:name="_Toc55239958"/>
      <w:bookmarkStart w:id="6" w:name="_Toc55239976"/>
      <w:r w:rsidRPr="00EE4DD2">
        <w:rPr>
          <w:color w:val="auto"/>
        </w:rPr>
        <w:lastRenderedPageBreak/>
        <w:t>1. Организационно-методический раздел</w:t>
      </w:r>
      <w:bookmarkEnd w:id="5"/>
      <w:bookmarkEnd w:id="6"/>
      <w:r w:rsidRPr="00EE4DD2">
        <w:rPr>
          <w:color w:val="auto"/>
        </w:rPr>
        <w:t xml:space="preserve"> </w:t>
      </w:r>
      <w:bookmarkEnd w:id="4"/>
    </w:p>
    <w:p w14:paraId="75942C1A" w14:textId="77777777" w:rsidR="009A68EE" w:rsidRPr="00EE4DD2" w:rsidRDefault="0078177B">
      <w:pPr>
        <w:spacing w:after="20" w:line="259" w:lineRule="auto"/>
        <w:ind w:left="0" w:right="55" w:firstLine="0"/>
        <w:jc w:val="center"/>
        <w:rPr>
          <w:color w:val="auto"/>
        </w:rPr>
      </w:pPr>
      <w:r w:rsidRPr="00EE4DD2">
        <w:rPr>
          <w:b/>
          <w:color w:val="auto"/>
          <w:sz w:val="28"/>
        </w:rPr>
        <w:t xml:space="preserve"> </w:t>
      </w:r>
    </w:p>
    <w:p w14:paraId="68038792" w14:textId="77777777" w:rsidR="007619E3" w:rsidRPr="00F0494A" w:rsidRDefault="007619E3" w:rsidP="007619E3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F0494A">
        <w:rPr>
          <w:color w:val="auto"/>
          <w:sz w:val="28"/>
          <w:szCs w:val="28"/>
        </w:rPr>
        <w:t>Содержание</w:t>
      </w:r>
    </w:p>
    <w:p w14:paraId="6A74EB57" w14:textId="77777777" w:rsidR="007619E3" w:rsidRPr="00F0494A" w:rsidRDefault="007619E3" w:rsidP="007619E3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11444004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27559C0" w14:textId="77777777" w:rsidR="007619E3" w:rsidRPr="00F0494A" w:rsidRDefault="007619E3" w:rsidP="007619E3">
          <w:pPr>
            <w:pStyle w:val="a4"/>
            <w:spacing w:before="0" w:line="240" w:lineRule="auto"/>
            <w:rPr>
              <w:rFonts w:ascii="Times New Roman" w:hAnsi="Times New Roman" w:cs="Times New Roman"/>
            </w:rPr>
          </w:pPr>
        </w:p>
        <w:p w14:paraId="0B00D8DE" w14:textId="77777777" w:rsidR="007619E3" w:rsidRPr="00F0494A" w:rsidRDefault="007619E3" w:rsidP="007619E3">
          <w:pPr>
            <w:pStyle w:val="11"/>
            <w:tabs>
              <w:tab w:val="right" w:leader="dot" w:pos="9459"/>
            </w:tabs>
            <w:spacing w:after="0" w:line="240" w:lineRule="auto"/>
            <w:rPr>
              <w:rFonts w:eastAsiaTheme="minorEastAsia"/>
              <w:noProof/>
              <w:color w:val="auto"/>
              <w:szCs w:val="28"/>
            </w:rPr>
          </w:pPr>
          <w:r w:rsidRPr="00F0494A">
            <w:rPr>
              <w:szCs w:val="28"/>
            </w:rPr>
            <w:fldChar w:fldCharType="begin"/>
          </w:r>
          <w:r w:rsidRPr="00F0494A">
            <w:rPr>
              <w:szCs w:val="28"/>
            </w:rPr>
            <w:instrText xml:space="preserve"> TOC \o "1-3" \h \z \u </w:instrText>
          </w:r>
          <w:r w:rsidRPr="00F0494A">
            <w:rPr>
              <w:szCs w:val="28"/>
            </w:rPr>
            <w:fldChar w:fldCharType="separate"/>
          </w:r>
          <w:hyperlink w:anchor="_Toc55239976" w:history="1">
            <w:r w:rsidRPr="00F0494A">
              <w:rPr>
                <w:rStyle w:val="a5"/>
                <w:noProof/>
                <w:szCs w:val="28"/>
              </w:rPr>
              <w:t>1. Организационно-методический раздел</w:t>
            </w:r>
            <w:r w:rsidRPr="00F0494A">
              <w:rPr>
                <w:noProof/>
                <w:webHidden/>
                <w:szCs w:val="28"/>
              </w:rPr>
              <w:tab/>
            </w:r>
            <w:r w:rsidRPr="00F0494A">
              <w:rPr>
                <w:noProof/>
                <w:webHidden/>
                <w:szCs w:val="28"/>
              </w:rPr>
              <w:fldChar w:fldCharType="begin"/>
            </w:r>
            <w:r w:rsidRPr="00F0494A">
              <w:rPr>
                <w:noProof/>
                <w:webHidden/>
                <w:szCs w:val="28"/>
              </w:rPr>
              <w:instrText xml:space="preserve"> PAGEREF _Toc55239976 \h </w:instrText>
            </w:r>
            <w:r w:rsidRPr="00F0494A">
              <w:rPr>
                <w:noProof/>
                <w:webHidden/>
                <w:szCs w:val="28"/>
              </w:rPr>
            </w:r>
            <w:r w:rsidRPr="00F0494A">
              <w:rPr>
                <w:noProof/>
                <w:webHidden/>
                <w:szCs w:val="28"/>
              </w:rPr>
              <w:fldChar w:fldCharType="separate"/>
            </w:r>
            <w:r>
              <w:rPr>
                <w:noProof/>
                <w:webHidden/>
                <w:szCs w:val="28"/>
              </w:rPr>
              <w:t>3</w:t>
            </w:r>
            <w:r w:rsidRPr="00F0494A">
              <w:rPr>
                <w:noProof/>
                <w:webHidden/>
                <w:szCs w:val="28"/>
              </w:rPr>
              <w:fldChar w:fldCharType="end"/>
            </w:r>
          </w:hyperlink>
        </w:p>
        <w:p w14:paraId="3A8C8661" w14:textId="77777777" w:rsidR="007619E3" w:rsidRPr="00F0494A" w:rsidRDefault="00DE006C" w:rsidP="007619E3">
          <w:pPr>
            <w:pStyle w:val="11"/>
            <w:tabs>
              <w:tab w:val="right" w:leader="dot" w:pos="9459"/>
            </w:tabs>
            <w:spacing w:after="0" w:line="240" w:lineRule="auto"/>
            <w:rPr>
              <w:rFonts w:eastAsiaTheme="minorEastAsia"/>
              <w:noProof/>
              <w:color w:val="auto"/>
              <w:szCs w:val="28"/>
            </w:rPr>
          </w:pPr>
          <w:hyperlink w:anchor="_Toc55239977" w:history="1">
            <w:r w:rsidR="007619E3" w:rsidRPr="00F0494A">
              <w:rPr>
                <w:rStyle w:val="a5"/>
                <w:noProof/>
                <w:szCs w:val="28"/>
              </w:rPr>
              <w:t>2. Данные для выполнения работы</w:t>
            </w:r>
            <w:r w:rsidR="007619E3" w:rsidRPr="00F0494A">
              <w:rPr>
                <w:noProof/>
                <w:webHidden/>
                <w:szCs w:val="28"/>
              </w:rPr>
              <w:tab/>
            </w:r>
            <w:r w:rsidR="007619E3" w:rsidRPr="00F0494A">
              <w:rPr>
                <w:noProof/>
                <w:webHidden/>
                <w:szCs w:val="28"/>
              </w:rPr>
              <w:fldChar w:fldCharType="begin"/>
            </w:r>
            <w:r w:rsidR="007619E3" w:rsidRPr="00F0494A">
              <w:rPr>
                <w:noProof/>
                <w:webHidden/>
                <w:szCs w:val="28"/>
              </w:rPr>
              <w:instrText xml:space="preserve"> PAGEREF _Toc55239977 \h </w:instrText>
            </w:r>
            <w:r w:rsidR="007619E3" w:rsidRPr="00F0494A">
              <w:rPr>
                <w:noProof/>
                <w:webHidden/>
                <w:szCs w:val="28"/>
              </w:rPr>
            </w:r>
            <w:r w:rsidR="007619E3" w:rsidRPr="00F0494A">
              <w:rPr>
                <w:noProof/>
                <w:webHidden/>
                <w:szCs w:val="28"/>
              </w:rPr>
              <w:fldChar w:fldCharType="separate"/>
            </w:r>
            <w:r w:rsidR="007619E3">
              <w:rPr>
                <w:noProof/>
                <w:webHidden/>
                <w:szCs w:val="28"/>
              </w:rPr>
              <w:t>4</w:t>
            </w:r>
            <w:r w:rsidR="007619E3" w:rsidRPr="00F0494A">
              <w:rPr>
                <w:noProof/>
                <w:webHidden/>
                <w:szCs w:val="28"/>
              </w:rPr>
              <w:fldChar w:fldCharType="end"/>
            </w:r>
          </w:hyperlink>
        </w:p>
        <w:p w14:paraId="3C0C06E3" w14:textId="77777777" w:rsidR="007619E3" w:rsidRPr="00F0494A" w:rsidRDefault="00DE006C" w:rsidP="007619E3">
          <w:pPr>
            <w:pStyle w:val="21"/>
            <w:spacing w:after="0" w:line="240" w:lineRule="auto"/>
            <w:rPr>
              <w:rFonts w:eastAsiaTheme="minorEastAsia"/>
              <w:noProof/>
              <w:color w:val="auto"/>
              <w:sz w:val="28"/>
              <w:szCs w:val="28"/>
            </w:rPr>
          </w:pPr>
          <w:hyperlink w:anchor="_Toc55239978" w:history="1">
            <w:r w:rsidR="007619E3" w:rsidRPr="00F0494A">
              <w:rPr>
                <w:rStyle w:val="a5"/>
                <w:noProof/>
                <w:sz w:val="28"/>
                <w:szCs w:val="28"/>
              </w:rPr>
              <w:t>3. Список рекомендуемой литературы</w:t>
            </w:r>
            <w:r w:rsidR="007619E3" w:rsidRPr="00F0494A">
              <w:rPr>
                <w:noProof/>
                <w:webHidden/>
                <w:sz w:val="28"/>
                <w:szCs w:val="28"/>
              </w:rPr>
              <w:tab/>
            </w:r>
            <w:r w:rsidR="007619E3" w:rsidRPr="00F0494A">
              <w:rPr>
                <w:noProof/>
                <w:webHidden/>
                <w:sz w:val="28"/>
                <w:szCs w:val="28"/>
              </w:rPr>
              <w:fldChar w:fldCharType="begin"/>
            </w:r>
            <w:r w:rsidR="007619E3" w:rsidRPr="00F0494A">
              <w:rPr>
                <w:noProof/>
                <w:webHidden/>
                <w:sz w:val="28"/>
                <w:szCs w:val="28"/>
              </w:rPr>
              <w:instrText xml:space="preserve"> PAGEREF _Toc55239978 \h </w:instrText>
            </w:r>
            <w:r w:rsidR="007619E3" w:rsidRPr="00F0494A">
              <w:rPr>
                <w:noProof/>
                <w:webHidden/>
                <w:sz w:val="28"/>
                <w:szCs w:val="28"/>
              </w:rPr>
            </w:r>
            <w:r w:rsidR="007619E3" w:rsidRPr="00F0494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619E3">
              <w:rPr>
                <w:noProof/>
                <w:webHidden/>
                <w:sz w:val="28"/>
                <w:szCs w:val="28"/>
              </w:rPr>
              <w:t>6</w:t>
            </w:r>
            <w:r w:rsidR="007619E3" w:rsidRPr="00F0494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710F87" w14:textId="77777777" w:rsidR="007619E3" w:rsidRPr="00F0494A" w:rsidRDefault="007619E3" w:rsidP="007619E3">
          <w:pPr>
            <w:spacing w:after="0" w:line="240" w:lineRule="auto"/>
          </w:pPr>
          <w:r w:rsidRPr="00F0494A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706D7872" w14:textId="77777777" w:rsidR="007619E3" w:rsidRPr="00F0494A" w:rsidRDefault="007619E3" w:rsidP="007619E3">
      <w:pPr>
        <w:spacing w:after="0" w:line="240" w:lineRule="auto"/>
        <w:ind w:left="0" w:firstLine="0"/>
        <w:jc w:val="left"/>
        <w:rPr>
          <w:b/>
          <w:color w:val="auto"/>
          <w:sz w:val="28"/>
        </w:rPr>
      </w:pPr>
      <w:r w:rsidRPr="00F0494A">
        <w:rPr>
          <w:color w:val="auto"/>
        </w:rPr>
        <w:br w:type="page"/>
      </w:r>
    </w:p>
    <w:p w14:paraId="32B2956A" w14:textId="77777777" w:rsidR="007619E3" w:rsidRPr="00F0494A" w:rsidRDefault="007619E3" w:rsidP="007619E3">
      <w:pPr>
        <w:pStyle w:val="1"/>
        <w:spacing w:after="0" w:line="240" w:lineRule="auto"/>
        <w:ind w:right="126"/>
        <w:rPr>
          <w:color w:val="auto"/>
        </w:rPr>
      </w:pPr>
      <w:r w:rsidRPr="00F0494A">
        <w:rPr>
          <w:color w:val="auto"/>
        </w:rPr>
        <w:lastRenderedPageBreak/>
        <w:t xml:space="preserve">1. Организационно-методический раздел </w:t>
      </w:r>
    </w:p>
    <w:p w14:paraId="081AE1D9" w14:textId="77777777" w:rsidR="007619E3" w:rsidRPr="00F0494A" w:rsidRDefault="007619E3" w:rsidP="007619E3">
      <w:pPr>
        <w:spacing w:after="0" w:line="240" w:lineRule="auto"/>
        <w:ind w:left="0" w:right="55" w:firstLine="0"/>
        <w:jc w:val="center"/>
        <w:rPr>
          <w:color w:val="auto"/>
        </w:rPr>
      </w:pPr>
      <w:r w:rsidRPr="00F0494A">
        <w:rPr>
          <w:b/>
          <w:color w:val="auto"/>
          <w:sz w:val="28"/>
        </w:rPr>
        <w:t xml:space="preserve"> </w:t>
      </w:r>
    </w:p>
    <w:p w14:paraId="0A56E93F" w14:textId="77777777" w:rsidR="007619E3" w:rsidRPr="00F0494A" w:rsidRDefault="007619E3" w:rsidP="007619E3">
      <w:pPr>
        <w:spacing w:after="0" w:line="240" w:lineRule="auto"/>
        <w:ind w:left="-15" w:right="109" w:firstLine="900"/>
        <w:rPr>
          <w:color w:val="auto"/>
        </w:rPr>
      </w:pPr>
      <w:r w:rsidRPr="00F0494A">
        <w:rPr>
          <w:color w:val="auto"/>
          <w:sz w:val="28"/>
        </w:rPr>
        <w:t>Цель контрольной работы</w:t>
      </w:r>
      <w:r w:rsidRPr="00F0494A">
        <w:rPr>
          <w:b/>
          <w:color w:val="auto"/>
          <w:sz w:val="28"/>
        </w:rPr>
        <w:t xml:space="preserve"> </w:t>
      </w:r>
      <w:r w:rsidRPr="00F0494A">
        <w:rPr>
          <w:color w:val="auto"/>
          <w:sz w:val="28"/>
        </w:rPr>
        <w:t xml:space="preserve">заключается в усвоении классификации и оценки объектов бухгалтерского учета организации, порядка отражения на счетах бухгалтерского учета хозяйственных операций и формирования бухгалтерского баланса, отчета о финансовых результатах и отчета о движении денежных средств. </w:t>
      </w:r>
    </w:p>
    <w:p w14:paraId="433EDE31" w14:textId="77777777" w:rsidR="007619E3" w:rsidRPr="00F0494A" w:rsidRDefault="007619E3" w:rsidP="007619E3">
      <w:pPr>
        <w:spacing w:after="0" w:line="240" w:lineRule="auto"/>
        <w:ind w:left="910" w:right="109"/>
        <w:rPr>
          <w:color w:val="auto"/>
        </w:rPr>
      </w:pPr>
      <w:r w:rsidRPr="00F0494A">
        <w:rPr>
          <w:color w:val="auto"/>
          <w:sz w:val="28"/>
        </w:rPr>
        <w:t xml:space="preserve">Контрольная работа выполняется обучающимися самостоятельно. </w:t>
      </w:r>
    </w:p>
    <w:p w14:paraId="5DDEE281" w14:textId="4BD483BF" w:rsidR="007619E3" w:rsidRPr="00F0494A" w:rsidRDefault="007619E3" w:rsidP="007619E3">
      <w:pPr>
        <w:spacing w:after="0" w:line="240" w:lineRule="auto"/>
        <w:ind w:left="-15" w:firstLine="890"/>
        <w:rPr>
          <w:color w:val="auto"/>
        </w:rPr>
      </w:pPr>
      <w:r w:rsidRPr="00F0494A">
        <w:rPr>
          <w:color w:val="auto"/>
          <w:sz w:val="28"/>
        </w:rPr>
        <w:t>Контрольная работа содержит комплекс заданий по основным темам изучаемого курса, выполнение которых позволит проконтролировать усвоение теоретических и практических аспектов дисциплины «</w:t>
      </w:r>
      <w:r w:rsidR="0040740A">
        <w:rPr>
          <w:rFonts w:eastAsia="Calibri"/>
          <w:sz w:val="28"/>
          <w:szCs w:val="28"/>
        </w:rPr>
        <w:t>Консолидация и трансформация финансовой отчетности</w:t>
      </w:r>
      <w:r w:rsidRPr="00F0494A">
        <w:rPr>
          <w:color w:val="auto"/>
          <w:sz w:val="28"/>
        </w:rPr>
        <w:t xml:space="preserve">». </w:t>
      </w:r>
    </w:p>
    <w:p w14:paraId="4AA44D7F" w14:textId="77777777" w:rsidR="007619E3" w:rsidRPr="00F0494A" w:rsidRDefault="007619E3" w:rsidP="007619E3">
      <w:pPr>
        <w:spacing w:after="0" w:line="240" w:lineRule="auto"/>
        <w:ind w:left="-15" w:firstLine="890"/>
        <w:rPr>
          <w:color w:val="auto"/>
        </w:rPr>
      </w:pPr>
      <w:r w:rsidRPr="00F0494A">
        <w:rPr>
          <w:color w:val="auto"/>
          <w:sz w:val="28"/>
        </w:rPr>
        <w:t xml:space="preserve">Работа включает в себя 10 вариантов, включающих 3 задания (теоретический вопрос, тестовые задания, практико-ориентированные задания). Вариант выбирают обучающиеся в соответствии с последним номером зачетной книжки студента. </w:t>
      </w:r>
    </w:p>
    <w:p w14:paraId="1C3DEACA" w14:textId="77777777" w:rsidR="007619E3" w:rsidRPr="00F0494A" w:rsidRDefault="007619E3" w:rsidP="007619E3">
      <w:pPr>
        <w:spacing w:after="0" w:line="240" w:lineRule="auto"/>
        <w:ind w:left="910" w:right="109"/>
        <w:rPr>
          <w:color w:val="auto"/>
        </w:rPr>
      </w:pPr>
      <w:r w:rsidRPr="00F0494A">
        <w:rPr>
          <w:color w:val="auto"/>
          <w:sz w:val="28"/>
        </w:rPr>
        <w:t xml:space="preserve">Каждое задание контрольной работы оценивается отдельно. </w:t>
      </w:r>
    </w:p>
    <w:p w14:paraId="0E64FF35" w14:textId="77777777" w:rsidR="007619E3" w:rsidRPr="00F0494A" w:rsidRDefault="007619E3" w:rsidP="007619E3">
      <w:pPr>
        <w:spacing w:after="0" w:line="240" w:lineRule="auto"/>
        <w:ind w:left="-15" w:right="109" w:firstLine="900"/>
        <w:rPr>
          <w:color w:val="auto"/>
        </w:rPr>
      </w:pPr>
      <w:r w:rsidRPr="00F0494A">
        <w:rPr>
          <w:color w:val="auto"/>
          <w:sz w:val="28"/>
        </w:rPr>
        <w:t xml:space="preserve">По итогам всех выполненных заданий выставляется оценка, которая является составной частью оценки работы в семестре обучающегося по изучаемому курсу. </w:t>
      </w:r>
    </w:p>
    <w:p w14:paraId="539F5418" w14:textId="77777777" w:rsidR="007619E3" w:rsidRPr="00F0494A" w:rsidRDefault="007619E3" w:rsidP="007619E3">
      <w:pPr>
        <w:spacing w:after="0" w:line="240" w:lineRule="auto"/>
        <w:ind w:left="910" w:right="109"/>
        <w:rPr>
          <w:color w:val="auto"/>
        </w:rPr>
      </w:pPr>
      <w:r w:rsidRPr="00F0494A">
        <w:rPr>
          <w:color w:val="auto"/>
          <w:sz w:val="28"/>
        </w:rPr>
        <w:t xml:space="preserve">Контрольная работа оценивается следующим образом: </w:t>
      </w:r>
    </w:p>
    <w:p w14:paraId="2269ED45" w14:textId="77777777" w:rsidR="007619E3" w:rsidRPr="00F0494A" w:rsidRDefault="007619E3" w:rsidP="007619E3">
      <w:pPr>
        <w:numPr>
          <w:ilvl w:val="0"/>
          <w:numId w:val="1"/>
        </w:numPr>
        <w:spacing w:after="0" w:line="240" w:lineRule="auto"/>
        <w:ind w:left="567" w:right="109" w:hanging="567"/>
        <w:rPr>
          <w:color w:val="auto"/>
        </w:rPr>
      </w:pPr>
      <w:r w:rsidRPr="00F0494A">
        <w:rPr>
          <w:color w:val="auto"/>
          <w:sz w:val="28"/>
        </w:rPr>
        <w:t xml:space="preserve">теоретический вопрос – 0 – </w:t>
      </w:r>
      <w:r>
        <w:rPr>
          <w:color w:val="auto"/>
          <w:sz w:val="28"/>
        </w:rPr>
        <w:t>10</w:t>
      </w:r>
      <w:r w:rsidRPr="00F0494A">
        <w:rPr>
          <w:color w:val="auto"/>
          <w:sz w:val="28"/>
        </w:rPr>
        <w:t xml:space="preserve"> баллов; </w:t>
      </w:r>
    </w:p>
    <w:p w14:paraId="54C02DA8" w14:textId="77777777" w:rsidR="007619E3" w:rsidRPr="00F0494A" w:rsidRDefault="007619E3" w:rsidP="007619E3">
      <w:pPr>
        <w:numPr>
          <w:ilvl w:val="0"/>
          <w:numId w:val="1"/>
        </w:numPr>
        <w:spacing w:after="0" w:line="240" w:lineRule="auto"/>
        <w:ind w:left="567" w:right="109" w:hanging="567"/>
        <w:rPr>
          <w:color w:val="auto"/>
        </w:rPr>
      </w:pPr>
      <w:r w:rsidRPr="00F0494A">
        <w:rPr>
          <w:color w:val="auto"/>
          <w:sz w:val="28"/>
        </w:rPr>
        <w:t xml:space="preserve">практико-ориентированные задания – 0 – 20 баллов: </w:t>
      </w:r>
    </w:p>
    <w:p w14:paraId="6BA46BB5" w14:textId="77777777" w:rsidR="007619E3" w:rsidRPr="005F7185" w:rsidRDefault="007619E3" w:rsidP="007619E3">
      <w:pPr>
        <w:ind w:left="0" w:firstLine="709"/>
        <w:rPr>
          <w:sz w:val="28"/>
          <w:szCs w:val="28"/>
        </w:rPr>
      </w:pPr>
      <w:bookmarkStart w:id="7" w:name="_Toc194493"/>
      <w:r w:rsidRPr="0017761A">
        <w:rPr>
          <w:rFonts w:eastAsia="Calibri"/>
          <w:sz w:val="28"/>
          <w:szCs w:val="28"/>
        </w:rPr>
        <w:t xml:space="preserve">Вариант </w:t>
      </w:r>
      <w:r w:rsidRPr="0017761A">
        <w:rPr>
          <w:rFonts w:eastAsia="Calibri"/>
          <w:b/>
          <w:sz w:val="28"/>
          <w:szCs w:val="28"/>
          <w:u w:val="single"/>
        </w:rPr>
        <w:t>теоретической части</w:t>
      </w:r>
      <w:r w:rsidRPr="0017761A">
        <w:rPr>
          <w:rFonts w:eastAsia="Calibri"/>
          <w:b/>
          <w:sz w:val="28"/>
          <w:szCs w:val="28"/>
        </w:rPr>
        <w:t xml:space="preserve"> </w:t>
      </w:r>
      <w:r w:rsidRPr="0017761A">
        <w:rPr>
          <w:rFonts w:eastAsia="Calibri"/>
          <w:sz w:val="28"/>
          <w:szCs w:val="28"/>
        </w:rPr>
        <w:t xml:space="preserve">задания по контрольной работе устанавливается в зависимости </w:t>
      </w:r>
      <w:r w:rsidRPr="0017761A">
        <w:rPr>
          <w:rFonts w:eastAsia="Calibri"/>
          <w:b/>
          <w:sz w:val="28"/>
          <w:szCs w:val="28"/>
          <w:u w:val="single"/>
        </w:rPr>
        <w:t>от конечной цифры</w:t>
      </w:r>
      <w:r w:rsidRPr="0017761A">
        <w:rPr>
          <w:rFonts w:eastAsia="Calibri"/>
          <w:sz w:val="28"/>
          <w:szCs w:val="28"/>
        </w:rPr>
        <w:t xml:space="preserve"> номера студенческого билета</w:t>
      </w:r>
      <w:r>
        <w:rPr>
          <w:rFonts w:eastAsia="Calibri"/>
          <w:sz w:val="28"/>
          <w:szCs w:val="28"/>
        </w:rPr>
        <w:t>.</w:t>
      </w:r>
      <w:r w:rsidRPr="005F7185">
        <w:t xml:space="preserve"> </w:t>
      </w:r>
      <w:r w:rsidRPr="005F7185">
        <w:rPr>
          <w:rFonts w:eastAsia="Calibri"/>
          <w:b/>
          <w:bCs/>
          <w:sz w:val="28"/>
          <w:szCs w:val="28"/>
          <w:u w:val="single"/>
        </w:rPr>
        <w:t>Практико-ориентированные задания</w:t>
      </w:r>
      <w:r>
        <w:rPr>
          <w:rFonts w:eastAsia="Calibri"/>
          <w:sz w:val="28"/>
          <w:szCs w:val="28"/>
        </w:rPr>
        <w:t xml:space="preserve"> выполняются студентами </w:t>
      </w:r>
      <w:r>
        <w:rPr>
          <w:rFonts w:eastAsia="Calibri"/>
          <w:b/>
          <w:bCs/>
          <w:sz w:val="28"/>
          <w:szCs w:val="28"/>
          <w:u w:val="single"/>
        </w:rPr>
        <w:t>в полном объеме.</w:t>
      </w:r>
      <w:r>
        <w:rPr>
          <w:rFonts w:eastAsia="Calibri"/>
          <w:sz w:val="28"/>
          <w:szCs w:val="28"/>
        </w:rPr>
        <w:t>.</w:t>
      </w:r>
    </w:p>
    <w:p w14:paraId="1DC4EB41" w14:textId="77777777" w:rsidR="007619E3" w:rsidRPr="00F0494A" w:rsidRDefault="007619E3" w:rsidP="007619E3">
      <w:pPr>
        <w:spacing w:after="0" w:line="240" w:lineRule="auto"/>
        <w:ind w:left="0" w:firstLine="0"/>
        <w:jc w:val="left"/>
        <w:rPr>
          <w:b/>
          <w:color w:val="auto"/>
          <w:sz w:val="28"/>
        </w:rPr>
      </w:pPr>
      <w:r w:rsidRPr="00F0494A">
        <w:rPr>
          <w:color w:val="auto"/>
        </w:rPr>
        <w:br w:type="page"/>
      </w:r>
    </w:p>
    <w:p w14:paraId="2681D0B1" w14:textId="77777777" w:rsidR="007619E3" w:rsidRPr="00F0494A" w:rsidRDefault="007619E3" w:rsidP="007619E3">
      <w:pPr>
        <w:pStyle w:val="1"/>
        <w:spacing w:after="0" w:line="240" w:lineRule="auto"/>
        <w:ind w:right="124"/>
        <w:rPr>
          <w:color w:val="auto"/>
        </w:rPr>
      </w:pPr>
      <w:bookmarkStart w:id="8" w:name="_Toc55239959"/>
      <w:bookmarkStart w:id="9" w:name="_Toc55239977"/>
      <w:r w:rsidRPr="00F0494A">
        <w:rPr>
          <w:color w:val="auto"/>
        </w:rPr>
        <w:lastRenderedPageBreak/>
        <w:t>2. Данные для выполнения работы</w:t>
      </w:r>
      <w:bookmarkEnd w:id="8"/>
      <w:bookmarkEnd w:id="9"/>
      <w:r w:rsidRPr="00F0494A">
        <w:rPr>
          <w:color w:val="auto"/>
        </w:rPr>
        <w:t xml:space="preserve"> </w:t>
      </w:r>
      <w:bookmarkEnd w:id="7"/>
    </w:p>
    <w:p w14:paraId="5D2FD2FE" w14:textId="77777777" w:rsidR="007619E3" w:rsidRDefault="007619E3" w:rsidP="007619E3">
      <w:pPr>
        <w:rPr>
          <w:sz w:val="28"/>
          <w:szCs w:val="28"/>
          <w:u w:val="single"/>
        </w:rPr>
      </w:pPr>
    </w:p>
    <w:p w14:paraId="0EBE3910" w14:textId="77777777" w:rsidR="007619E3" w:rsidRPr="00E10682" w:rsidRDefault="007619E3" w:rsidP="007619E3">
      <w:pPr>
        <w:rPr>
          <w:b/>
          <w:bCs/>
          <w:sz w:val="28"/>
          <w:szCs w:val="28"/>
          <w:u w:val="single"/>
        </w:rPr>
      </w:pPr>
      <w:r w:rsidRPr="00E10682">
        <w:rPr>
          <w:b/>
          <w:bCs/>
          <w:sz w:val="28"/>
          <w:szCs w:val="28"/>
          <w:u w:val="single"/>
        </w:rPr>
        <w:t>Теоретическая часть</w:t>
      </w:r>
    </w:p>
    <w:p w14:paraId="329FC5AC" w14:textId="77777777" w:rsidR="007619E3" w:rsidRPr="00725CB3" w:rsidRDefault="007619E3" w:rsidP="007619E3">
      <w:pPr>
        <w:pStyle w:val="a6"/>
        <w:numPr>
          <w:ilvl w:val="0"/>
          <w:numId w:val="8"/>
        </w:numPr>
        <w:spacing w:after="0" w:line="240" w:lineRule="auto"/>
        <w:ind w:left="567" w:right="63" w:hanging="567"/>
        <w:rPr>
          <w:sz w:val="28"/>
          <w:szCs w:val="28"/>
        </w:rPr>
      </w:pPr>
      <w:r w:rsidRPr="00725CB3">
        <w:rPr>
          <w:sz w:val="28"/>
          <w:szCs w:val="28"/>
        </w:rPr>
        <w:t xml:space="preserve">Формирование учетной политики группы по МСФО в отношении … (указывается конкретный элемент отчетности, конкретная операция, конкретное событие) на основе анализа отчетности конкретной группы. </w:t>
      </w:r>
    </w:p>
    <w:p w14:paraId="366F2D6E" w14:textId="77777777" w:rsidR="007619E3" w:rsidRPr="00725CB3" w:rsidRDefault="007619E3" w:rsidP="007619E3">
      <w:pPr>
        <w:pStyle w:val="a6"/>
        <w:numPr>
          <w:ilvl w:val="0"/>
          <w:numId w:val="8"/>
        </w:numPr>
        <w:spacing w:after="0" w:line="240" w:lineRule="auto"/>
        <w:ind w:left="567" w:right="63" w:hanging="567"/>
        <w:rPr>
          <w:sz w:val="28"/>
          <w:szCs w:val="28"/>
        </w:rPr>
      </w:pPr>
      <w:r w:rsidRPr="00725CB3">
        <w:rPr>
          <w:sz w:val="28"/>
          <w:szCs w:val="28"/>
        </w:rPr>
        <w:t xml:space="preserve">Анализ качества консолидированной отчетности в формате МСФО конкретной группы предприятий (указывается конкретная группа). </w:t>
      </w:r>
    </w:p>
    <w:p w14:paraId="622E958C" w14:textId="77777777" w:rsidR="007619E3" w:rsidRPr="00725CB3" w:rsidRDefault="007619E3" w:rsidP="007619E3">
      <w:pPr>
        <w:pStyle w:val="a6"/>
        <w:numPr>
          <w:ilvl w:val="0"/>
          <w:numId w:val="8"/>
        </w:numPr>
        <w:spacing w:after="0" w:line="240" w:lineRule="auto"/>
        <w:ind w:left="567" w:right="63" w:hanging="567"/>
        <w:rPr>
          <w:sz w:val="28"/>
          <w:szCs w:val="28"/>
        </w:rPr>
      </w:pPr>
      <w:r w:rsidRPr="00725CB3">
        <w:rPr>
          <w:sz w:val="28"/>
          <w:szCs w:val="28"/>
        </w:rPr>
        <w:t xml:space="preserve">Обоснование профессионального суждения в отношении трансформации … (указывается конкретный элемент отчетности, конкретная операция, конкретное событие). </w:t>
      </w:r>
    </w:p>
    <w:p w14:paraId="302C0BBB" w14:textId="77777777" w:rsidR="007619E3" w:rsidRPr="00725CB3" w:rsidRDefault="007619E3" w:rsidP="007619E3">
      <w:pPr>
        <w:pStyle w:val="a6"/>
        <w:numPr>
          <w:ilvl w:val="0"/>
          <w:numId w:val="8"/>
        </w:numPr>
        <w:spacing w:after="0" w:line="240" w:lineRule="auto"/>
        <w:ind w:left="567" w:right="63" w:hanging="567"/>
        <w:rPr>
          <w:sz w:val="28"/>
          <w:szCs w:val="28"/>
        </w:rPr>
      </w:pPr>
      <w:r w:rsidRPr="00725CB3">
        <w:rPr>
          <w:sz w:val="28"/>
          <w:szCs w:val="28"/>
        </w:rPr>
        <w:t xml:space="preserve">Организация процесса вынесения профессионального суждения при трансформации отчетности в формат МСФО. </w:t>
      </w:r>
    </w:p>
    <w:p w14:paraId="24CABFAE" w14:textId="77777777" w:rsidR="007619E3" w:rsidRPr="00725CB3" w:rsidRDefault="007619E3" w:rsidP="007619E3">
      <w:pPr>
        <w:pStyle w:val="a6"/>
        <w:numPr>
          <w:ilvl w:val="0"/>
          <w:numId w:val="8"/>
        </w:numPr>
        <w:spacing w:after="0" w:line="240" w:lineRule="auto"/>
        <w:ind w:left="567" w:right="63" w:hanging="567"/>
        <w:rPr>
          <w:sz w:val="28"/>
          <w:szCs w:val="28"/>
        </w:rPr>
      </w:pPr>
      <w:r w:rsidRPr="00725CB3">
        <w:rPr>
          <w:sz w:val="28"/>
          <w:szCs w:val="28"/>
        </w:rPr>
        <w:t xml:space="preserve">Анализ качества организации процесса трансформации отчетности в формате МСФО (на примере конкретного предприятия). </w:t>
      </w:r>
    </w:p>
    <w:p w14:paraId="11283946" w14:textId="77777777" w:rsidR="007619E3" w:rsidRPr="00725CB3" w:rsidRDefault="007619E3" w:rsidP="007619E3">
      <w:pPr>
        <w:pStyle w:val="a6"/>
        <w:numPr>
          <w:ilvl w:val="0"/>
          <w:numId w:val="8"/>
        </w:numPr>
        <w:spacing w:after="0" w:line="240" w:lineRule="auto"/>
        <w:ind w:left="567" w:right="63" w:hanging="567"/>
        <w:rPr>
          <w:sz w:val="28"/>
          <w:szCs w:val="28"/>
        </w:rPr>
      </w:pPr>
      <w:r w:rsidRPr="00725CB3">
        <w:rPr>
          <w:sz w:val="28"/>
          <w:szCs w:val="28"/>
        </w:rPr>
        <w:t xml:space="preserve">Предложения по совершенствованию процесса трансформации отчетности в формат МСФО… (указывается область, в которой предлагаются совершенствования). </w:t>
      </w:r>
    </w:p>
    <w:p w14:paraId="4F29FBB5" w14:textId="77777777" w:rsidR="007619E3" w:rsidRPr="00725CB3" w:rsidRDefault="007619E3" w:rsidP="007619E3">
      <w:pPr>
        <w:pStyle w:val="a6"/>
        <w:numPr>
          <w:ilvl w:val="0"/>
          <w:numId w:val="8"/>
        </w:numPr>
        <w:spacing w:after="0" w:line="240" w:lineRule="auto"/>
        <w:ind w:left="567" w:right="63" w:hanging="567"/>
        <w:rPr>
          <w:sz w:val="28"/>
          <w:szCs w:val="28"/>
        </w:rPr>
      </w:pPr>
      <w:r w:rsidRPr="00725CB3">
        <w:rPr>
          <w:sz w:val="28"/>
          <w:szCs w:val="28"/>
        </w:rPr>
        <w:t xml:space="preserve">Обзор научной литературы по вопросу консолидации … (указывается конкретный вопрос, связанный с формированием консолидированной отчетности в формате МСФО). </w:t>
      </w:r>
    </w:p>
    <w:p w14:paraId="18AA4152" w14:textId="77777777" w:rsidR="007619E3" w:rsidRPr="00725CB3" w:rsidRDefault="007619E3" w:rsidP="007619E3">
      <w:pPr>
        <w:pStyle w:val="a6"/>
        <w:numPr>
          <w:ilvl w:val="0"/>
          <w:numId w:val="8"/>
        </w:numPr>
        <w:spacing w:after="0" w:line="240" w:lineRule="auto"/>
        <w:ind w:left="567" w:right="63" w:hanging="567"/>
        <w:rPr>
          <w:sz w:val="28"/>
          <w:szCs w:val="28"/>
        </w:rPr>
      </w:pPr>
      <w:r w:rsidRPr="00725CB3">
        <w:rPr>
          <w:sz w:val="28"/>
          <w:szCs w:val="28"/>
        </w:rPr>
        <w:t xml:space="preserve">Анализ основных бухгалтерских показателей, определенных на основе консолидированной отчетности в формате МСФО конкретной группы предприятий </w:t>
      </w:r>
    </w:p>
    <w:p w14:paraId="5698B636" w14:textId="77777777" w:rsidR="007619E3" w:rsidRDefault="007619E3" w:rsidP="007619E3">
      <w:pPr>
        <w:pStyle w:val="a6"/>
        <w:numPr>
          <w:ilvl w:val="0"/>
          <w:numId w:val="8"/>
        </w:numPr>
        <w:spacing w:after="0" w:line="240" w:lineRule="auto"/>
        <w:ind w:left="567" w:right="63" w:hanging="567"/>
        <w:rPr>
          <w:sz w:val="28"/>
          <w:szCs w:val="28"/>
        </w:rPr>
      </w:pPr>
      <w:r w:rsidRPr="00725CB3">
        <w:rPr>
          <w:sz w:val="28"/>
          <w:szCs w:val="28"/>
        </w:rPr>
        <w:t xml:space="preserve">Анализ основных бухгалтерских показателей, определенных на основе отчетности в формате МСФО конкретного предприятия </w:t>
      </w:r>
    </w:p>
    <w:p w14:paraId="3B932423" w14:textId="77777777" w:rsidR="007619E3" w:rsidRPr="002E783C" w:rsidRDefault="007619E3" w:rsidP="007619E3">
      <w:pPr>
        <w:pStyle w:val="a6"/>
        <w:numPr>
          <w:ilvl w:val="0"/>
          <w:numId w:val="8"/>
        </w:numPr>
        <w:spacing w:after="0" w:line="240" w:lineRule="auto"/>
        <w:ind w:left="567" w:right="63" w:hanging="567"/>
        <w:rPr>
          <w:sz w:val="28"/>
          <w:szCs w:val="28"/>
        </w:rPr>
      </w:pPr>
      <w:r w:rsidRPr="002E783C">
        <w:rPr>
          <w:sz w:val="28"/>
          <w:szCs w:val="28"/>
        </w:rPr>
        <w:t>Практическая трансформация отчетности по РСБУ в формат МСФО для виртуальной компании.</w:t>
      </w:r>
    </w:p>
    <w:p w14:paraId="16DE297C" w14:textId="77777777" w:rsidR="007619E3" w:rsidRDefault="007619E3" w:rsidP="007619E3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63EA3A8F" w14:textId="77777777" w:rsidR="007619E3" w:rsidRDefault="007619E3" w:rsidP="007619E3">
      <w:pPr>
        <w:spacing w:after="0" w:line="240" w:lineRule="auto"/>
        <w:ind w:left="0" w:firstLine="0"/>
        <w:jc w:val="left"/>
        <w:rPr>
          <w:b/>
          <w:bCs/>
          <w:color w:val="auto"/>
          <w:sz w:val="28"/>
        </w:rPr>
      </w:pPr>
      <w:r w:rsidRPr="0017761A">
        <w:rPr>
          <w:b/>
          <w:bCs/>
          <w:color w:val="auto"/>
          <w:sz w:val="28"/>
        </w:rPr>
        <w:t>Практико-ориентированные задания</w:t>
      </w:r>
    </w:p>
    <w:p w14:paraId="2BD568DA" w14:textId="77777777" w:rsidR="007619E3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Задание 1</w:t>
      </w:r>
    </w:p>
    <w:p w14:paraId="35243210" w14:textId="77777777" w:rsidR="007619E3" w:rsidRPr="00EC7DD0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  <w:r w:rsidRPr="00EC7DD0">
        <w:rPr>
          <w:sz w:val="28"/>
          <w:szCs w:val="28"/>
        </w:rPr>
        <w:t>Компания «О» 31.12.</w:t>
      </w:r>
      <w:r>
        <w:rPr>
          <w:sz w:val="28"/>
          <w:szCs w:val="28"/>
        </w:rPr>
        <w:t>2019</w:t>
      </w:r>
      <w:r w:rsidRPr="00EC7DD0">
        <w:rPr>
          <w:sz w:val="28"/>
          <w:szCs w:val="28"/>
        </w:rPr>
        <w:t xml:space="preserve"> приобрела 90% акций компании «В» за 5000 долл. На дату приобретения нераспределенная прибыль компании «В» составляла 2000 долл., на отчетную дату – 2500 долл. Акционерный капитал компании «В» на дату приобретения и на отчетную дату составлял 3000 долл.</w:t>
      </w:r>
    </w:p>
    <w:p w14:paraId="48A15280" w14:textId="77777777" w:rsidR="007619E3" w:rsidRPr="00EC7DD0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  <w:r w:rsidRPr="00EC7DD0">
        <w:rPr>
          <w:sz w:val="28"/>
          <w:szCs w:val="28"/>
        </w:rPr>
        <w:t>Ниже представлены индивидуальные отчеты о прибылях и убытках компаний за 20</w:t>
      </w:r>
      <w:r>
        <w:rPr>
          <w:sz w:val="28"/>
          <w:szCs w:val="28"/>
        </w:rPr>
        <w:t>20</w:t>
      </w:r>
      <w:r w:rsidRPr="00EC7DD0">
        <w:rPr>
          <w:sz w:val="28"/>
          <w:szCs w:val="28"/>
        </w:rPr>
        <w:t xml:space="preserve"> год.</w:t>
      </w:r>
    </w:p>
    <w:p w14:paraId="6FE6C54D" w14:textId="77777777" w:rsidR="007619E3" w:rsidRPr="00EC7DD0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  <w:r w:rsidRPr="00EC7DD0">
        <w:rPr>
          <w:sz w:val="28"/>
          <w:szCs w:val="28"/>
        </w:rPr>
        <w:t>В течение года «О» продала товары «В» на 3000 долл., из которых на отчетную дату в запасах «В» находилось 1000 долл. Обычная наценка при продажах «О» составляет 25% к себестоимости. По данной поставке «В» должен «О» 400 долл.</w:t>
      </w:r>
    </w:p>
    <w:p w14:paraId="032BFBC9" w14:textId="77777777" w:rsidR="007619E3" w:rsidRPr="00EC7DD0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  <w:r w:rsidRPr="00EC7DD0">
        <w:rPr>
          <w:sz w:val="28"/>
          <w:szCs w:val="28"/>
        </w:rPr>
        <w:t>Обесценение гудвилла «В», рассчитанное «О», составляет 100 долл.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0"/>
        <w:gridCol w:w="2849"/>
        <w:gridCol w:w="2844"/>
      </w:tblGrid>
      <w:tr w:rsidR="007619E3" w:rsidRPr="00EC7DD0" w14:paraId="5497921F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66F535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Статьи отчета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9CC06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«О», долл.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74BD85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«В», долл.</w:t>
            </w:r>
          </w:p>
        </w:tc>
      </w:tr>
      <w:tr w:rsidR="007619E3" w:rsidRPr="00EC7DD0" w14:paraId="7F3D42E9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CDA460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lastRenderedPageBreak/>
              <w:t>Выручка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27CD0B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10000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F1F47E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5000</w:t>
            </w:r>
          </w:p>
        </w:tc>
      </w:tr>
      <w:tr w:rsidR="007619E3" w:rsidRPr="00EC7DD0" w14:paraId="30AE9C63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3CED3D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Себестоимость продаж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661C17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(7000)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50A3F5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(4000)</w:t>
            </w:r>
          </w:p>
        </w:tc>
      </w:tr>
      <w:tr w:rsidR="007619E3" w:rsidRPr="00EC7DD0" w14:paraId="08D4D709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24627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Прибыль до налога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3A1346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3000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021462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1000</w:t>
            </w:r>
          </w:p>
        </w:tc>
      </w:tr>
      <w:tr w:rsidR="007619E3" w:rsidRPr="00EC7DD0" w14:paraId="43C42E2F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A292B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Налог на прибыль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1A399B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(1000)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0A0C4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(500)</w:t>
            </w:r>
          </w:p>
        </w:tc>
      </w:tr>
      <w:tr w:rsidR="007619E3" w:rsidRPr="00EC7DD0" w14:paraId="526B6BCF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2CA505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Налог за период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38735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6E6A7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500</w:t>
            </w:r>
          </w:p>
        </w:tc>
      </w:tr>
    </w:tbl>
    <w:p w14:paraId="7E13C78D" w14:textId="77777777" w:rsidR="007619E3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</w:p>
    <w:p w14:paraId="57DB66E1" w14:textId="77777777" w:rsidR="007619E3" w:rsidRPr="00EC7DD0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  <w:r w:rsidRPr="00EC7DD0">
        <w:rPr>
          <w:sz w:val="28"/>
          <w:szCs w:val="28"/>
        </w:rPr>
        <w:t>Необходимо составить консолидированный отчет о прибылях и убытках «О» в соответствии с МСФО IAS 27 «Консолидированная и отдельная финансовая отчетность».</w:t>
      </w:r>
    </w:p>
    <w:p w14:paraId="1706ACEB" w14:textId="77777777" w:rsidR="007619E3" w:rsidRDefault="007619E3" w:rsidP="007619E3">
      <w:pPr>
        <w:spacing w:after="0" w:line="240" w:lineRule="auto"/>
        <w:ind w:left="0" w:firstLine="0"/>
        <w:rPr>
          <w:color w:val="auto"/>
          <w:sz w:val="28"/>
          <w:szCs w:val="24"/>
        </w:rPr>
      </w:pPr>
    </w:p>
    <w:p w14:paraId="76246B6A" w14:textId="77777777" w:rsidR="007619E3" w:rsidRPr="00EC7DD0" w:rsidRDefault="007619E3" w:rsidP="007619E3">
      <w:pPr>
        <w:spacing w:after="0" w:line="240" w:lineRule="auto"/>
        <w:ind w:left="0" w:firstLine="0"/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>Здание 2.</w:t>
      </w:r>
    </w:p>
    <w:p w14:paraId="6E39BC9D" w14:textId="77777777" w:rsidR="007619E3" w:rsidRPr="00EC7DD0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  <w:r w:rsidRPr="00EC7DD0">
        <w:rPr>
          <w:sz w:val="28"/>
          <w:szCs w:val="28"/>
        </w:rPr>
        <w:t>Компания «В» 31.12.2010 года приобрела 90% акций компании «С» за 5000 долл. на дату приобретения нераспределенная прибыль компании «С» составляла 2000 долл. В таблице приведены остатки по счетам компании «В» и «С» на отчетную дату 31.12.2011 года: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6"/>
        <w:gridCol w:w="2096"/>
        <w:gridCol w:w="2111"/>
      </w:tblGrid>
      <w:tr w:rsidR="007619E3" w:rsidRPr="00EC7DD0" w14:paraId="2B053349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5BDA9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Статьи отчета о финансовом положении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49C227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«В», долл.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AA3020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«С», долл.</w:t>
            </w:r>
          </w:p>
        </w:tc>
      </w:tr>
      <w:tr w:rsidR="007619E3" w:rsidRPr="00EC7DD0" w14:paraId="2B8C9637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8D546F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Актив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CE2CB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C54FA1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 </w:t>
            </w:r>
          </w:p>
        </w:tc>
      </w:tr>
      <w:tr w:rsidR="007619E3" w:rsidRPr="00EC7DD0" w14:paraId="7F988306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B7916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Инвестиции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110C8E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1B97BA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0</w:t>
            </w:r>
          </w:p>
        </w:tc>
      </w:tr>
      <w:tr w:rsidR="007619E3" w:rsidRPr="00EC7DD0" w14:paraId="24055D99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E76FD3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Запасы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9A1D6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7000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23A5A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5000</w:t>
            </w:r>
          </w:p>
        </w:tc>
      </w:tr>
      <w:tr w:rsidR="007619E3" w:rsidRPr="00EC7DD0" w14:paraId="103CDFAA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E48B53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Дебиторская задолженность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1D9B3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1400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98D42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800</w:t>
            </w:r>
          </w:p>
        </w:tc>
      </w:tr>
      <w:tr w:rsidR="007619E3" w:rsidRPr="00EC7DD0" w14:paraId="43E3F14F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5D4990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Денежные средства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DBD3C2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578708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200</w:t>
            </w:r>
          </w:p>
        </w:tc>
      </w:tr>
      <w:tr w:rsidR="007619E3" w:rsidRPr="00EC7DD0" w14:paraId="4A29F656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D2E68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Итого активы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DA02EF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14000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F3250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6000</w:t>
            </w:r>
          </w:p>
        </w:tc>
      </w:tr>
      <w:tr w:rsidR="007619E3" w:rsidRPr="00EC7DD0" w14:paraId="1D614C49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C2D4A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Собственный капитал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C246E1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5D4CB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 </w:t>
            </w:r>
          </w:p>
        </w:tc>
      </w:tr>
      <w:tr w:rsidR="007619E3" w:rsidRPr="00EC7DD0" w14:paraId="3DBB0571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B84C82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Акционерный капитал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BF5B7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10000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EE22D5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3000</w:t>
            </w:r>
          </w:p>
        </w:tc>
      </w:tr>
      <w:tr w:rsidR="007619E3" w:rsidRPr="00EC7DD0" w14:paraId="2A86EC7C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CCA581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Нераспределенная прибыль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F61D75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3600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4D1F2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2500</w:t>
            </w:r>
          </w:p>
        </w:tc>
      </w:tr>
      <w:tr w:rsidR="007619E3" w:rsidRPr="00EC7DD0" w14:paraId="08B3DC32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B1409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Итого собственный капитал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C5F95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13600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BA773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5500</w:t>
            </w:r>
          </w:p>
        </w:tc>
      </w:tr>
      <w:tr w:rsidR="007619E3" w:rsidRPr="00EC7DD0" w14:paraId="478C995A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130F7A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Текущие обязательства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5A6B2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18B961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 </w:t>
            </w:r>
          </w:p>
        </w:tc>
      </w:tr>
      <w:tr w:rsidR="007619E3" w:rsidRPr="00EC7DD0" w14:paraId="7880901D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3E6BC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Кредиторская задолженность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17C0B7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92797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500</w:t>
            </w:r>
          </w:p>
        </w:tc>
      </w:tr>
      <w:tr w:rsidR="007619E3" w:rsidRPr="00EC7DD0" w14:paraId="6AE39C79" w14:textId="77777777" w:rsidTr="00251D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59494" w14:textId="77777777" w:rsidR="007619E3" w:rsidRPr="00EC7DD0" w:rsidRDefault="007619E3" w:rsidP="00251DD6">
            <w:pPr>
              <w:spacing w:after="0" w:line="240" w:lineRule="auto"/>
              <w:ind w:left="0" w:firstLine="0"/>
              <w:rPr>
                <w:szCs w:val="24"/>
              </w:rPr>
            </w:pPr>
            <w:r w:rsidRPr="00EC7DD0">
              <w:rPr>
                <w:szCs w:val="24"/>
              </w:rPr>
              <w:t>Итого собственный капитал и обязательства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C1EF44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14000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050D7F" w14:textId="77777777" w:rsidR="007619E3" w:rsidRPr="00EC7DD0" w:rsidRDefault="007619E3" w:rsidP="00251DD6">
            <w:pPr>
              <w:spacing w:after="0" w:line="240" w:lineRule="auto"/>
              <w:ind w:left="0" w:firstLine="709"/>
              <w:rPr>
                <w:szCs w:val="24"/>
              </w:rPr>
            </w:pPr>
            <w:r w:rsidRPr="00EC7DD0">
              <w:rPr>
                <w:szCs w:val="24"/>
              </w:rPr>
              <w:t>6000</w:t>
            </w:r>
          </w:p>
        </w:tc>
      </w:tr>
    </w:tbl>
    <w:p w14:paraId="38F6B7E8" w14:textId="77777777" w:rsidR="007619E3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</w:p>
    <w:p w14:paraId="6BFA1320" w14:textId="77777777" w:rsidR="007619E3" w:rsidRPr="00EC7DD0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  <w:r w:rsidRPr="00EC7DD0">
        <w:rPr>
          <w:sz w:val="28"/>
          <w:szCs w:val="28"/>
        </w:rPr>
        <w:t>В течение года компания «В» продала товары компании «С» на 3000 долл., из которых на отчетную дату в запасах компании «С» находилось 1000 долл. Обычная наценка при продажах в компании «В» составляет 25% к себестоимости. По данной поставке компания «С» должна компании «В» 400 долл.</w:t>
      </w:r>
    </w:p>
    <w:p w14:paraId="73BC9647" w14:textId="77777777" w:rsidR="007619E3" w:rsidRPr="00EC7DD0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  <w:r w:rsidRPr="00EC7DD0">
        <w:rPr>
          <w:sz w:val="28"/>
          <w:szCs w:val="28"/>
        </w:rPr>
        <w:t>Обесценение гудвилла компании «С», рассчитанное компанией «В», составляет 100 долл.</w:t>
      </w:r>
    </w:p>
    <w:p w14:paraId="24DE121D" w14:textId="77777777" w:rsidR="007619E3" w:rsidRPr="00EC7DD0" w:rsidRDefault="007619E3" w:rsidP="007619E3">
      <w:pPr>
        <w:shd w:val="clear" w:color="auto" w:fill="FDFEFF"/>
        <w:spacing w:after="0" w:line="240" w:lineRule="auto"/>
        <w:ind w:left="0" w:firstLine="709"/>
        <w:rPr>
          <w:sz w:val="28"/>
          <w:szCs w:val="28"/>
        </w:rPr>
      </w:pPr>
      <w:r w:rsidRPr="00EC7DD0">
        <w:rPr>
          <w:sz w:val="28"/>
          <w:szCs w:val="28"/>
        </w:rPr>
        <w:t>Задание: составьте консолидированный отчет о финансовом положении компании «В» в соответствии с МСФО IAS 27 «Консолидированная и отдельная финансовая отчетность».</w:t>
      </w:r>
    </w:p>
    <w:p w14:paraId="7B21D15D" w14:textId="77777777" w:rsidR="009A68EE" w:rsidRPr="00EE4DD2" w:rsidRDefault="0078177B" w:rsidP="00050A1C">
      <w:pPr>
        <w:spacing w:after="0" w:line="259" w:lineRule="auto"/>
        <w:ind w:left="0" w:firstLine="0"/>
        <w:jc w:val="left"/>
        <w:rPr>
          <w:color w:val="auto"/>
        </w:rPr>
      </w:pPr>
      <w:r w:rsidRPr="00EE4DD2">
        <w:rPr>
          <w:color w:val="auto"/>
        </w:rPr>
        <w:t xml:space="preserve">   </w:t>
      </w:r>
    </w:p>
    <w:p w14:paraId="5B69CE3A" w14:textId="77777777" w:rsidR="009A68EE" w:rsidRPr="00EE4DD2" w:rsidRDefault="0078177B">
      <w:pPr>
        <w:pStyle w:val="2"/>
        <w:spacing w:after="178"/>
        <w:ind w:right="141"/>
        <w:rPr>
          <w:color w:val="auto"/>
        </w:rPr>
      </w:pPr>
      <w:bookmarkStart w:id="10" w:name="_Toc54981793"/>
      <w:bookmarkStart w:id="11" w:name="_Toc55239960"/>
      <w:bookmarkStart w:id="12" w:name="_Toc55239978"/>
      <w:r w:rsidRPr="00EE4DD2">
        <w:rPr>
          <w:color w:val="auto"/>
        </w:rPr>
        <w:lastRenderedPageBreak/>
        <w:t>3. Список рекомендуемой литературы</w:t>
      </w:r>
      <w:bookmarkEnd w:id="10"/>
      <w:bookmarkEnd w:id="11"/>
      <w:bookmarkEnd w:id="12"/>
      <w:r w:rsidRPr="00EE4DD2">
        <w:rPr>
          <w:color w:val="auto"/>
        </w:rPr>
        <w:t xml:space="preserve"> </w:t>
      </w:r>
    </w:p>
    <w:p w14:paraId="71ADEAF6" w14:textId="77777777" w:rsidR="008C69F4" w:rsidRDefault="008C69F4" w:rsidP="008C69F4">
      <w:pPr>
        <w:rPr>
          <w:b/>
          <w:sz w:val="28"/>
          <w:szCs w:val="28"/>
        </w:rPr>
      </w:pPr>
    </w:p>
    <w:p w14:paraId="381BCE90" w14:textId="77777777" w:rsidR="008C69F4" w:rsidRPr="00664B34" w:rsidRDefault="008C69F4" w:rsidP="008C69F4">
      <w:pPr>
        <w:rPr>
          <w:bCs/>
          <w:i/>
          <w:iCs/>
          <w:sz w:val="28"/>
          <w:szCs w:val="28"/>
        </w:rPr>
      </w:pPr>
      <w:r w:rsidRPr="00664B34">
        <w:rPr>
          <w:b/>
          <w:sz w:val="28"/>
          <w:szCs w:val="28"/>
        </w:rPr>
        <w:t>Нормативно-правовые акты</w:t>
      </w:r>
      <w:r w:rsidRPr="00664B34">
        <w:rPr>
          <w:bCs/>
          <w:i/>
          <w:iCs/>
          <w:sz w:val="28"/>
          <w:szCs w:val="28"/>
        </w:rPr>
        <w:t xml:space="preserve">: </w:t>
      </w:r>
    </w:p>
    <w:p w14:paraId="1DD03312" w14:textId="77777777" w:rsidR="008C69F4" w:rsidRPr="00D61422" w:rsidRDefault="008C69F4" w:rsidP="008C69F4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eastAsia="Calibri"/>
          <w:sz w:val="28"/>
          <w:szCs w:val="28"/>
        </w:rPr>
      </w:pPr>
      <w:r w:rsidRPr="00D61422">
        <w:rPr>
          <w:rFonts w:eastAsia="Calibri"/>
          <w:sz w:val="28"/>
          <w:szCs w:val="28"/>
        </w:rPr>
        <w:t xml:space="preserve">«Гражданский кодекс Российской Федерации» от 30.11.1994 N 51-ФЗ (часть 1 ред. от 18.07.2019, часть 2   ред. от 26.10.2021, с изм. от .01.07.2021).   </w:t>
      </w:r>
    </w:p>
    <w:p w14:paraId="5743FB53" w14:textId="77777777" w:rsidR="008C69F4" w:rsidRPr="00DB0E44" w:rsidRDefault="008C69F4" w:rsidP="008C69F4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eastAsia="Calibri"/>
          <w:sz w:val="28"/>
          <w:szCs w:val="28"/>
        </w:rPr>
      </w:pPr>
      <w:r w:rsidRPr="00DB0E44">
        <w:rPr>
          <w:rFonts w:eastAsia="Calibri"/>
          <w:sz w:val="28"/>
          <w:szCs w:val="28"/>
        </w:rPr>
        <w:t xml:space="preserve">Федеральный закон «О бухгалтерском учете» от 06.12.2011 N 402-ФЗ (ред. </w:t>
      </w:r>
    </w:p>
    <w:p w14:paraId="660D8B6C" w14:textId="77777777" w:rsidR="008C69F4" w:rsidRPr="00DB0E44" w:rsidRDefault="008C69F4" w:rsidP="008C69F4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eastAsia="Calibri"/>
          <w:sz w:val="28"/>
          <w:szCs w:val="28"/>
        </w:rPr>
      </w:pPr>
      <w:r w:rsidRPr="00DB0E44">
        <w:rPr>
          <w:rFonts w:eastAsia="Calibri"/>
          <w:sz w:val="28"/>
          <w:szCs w:val="28"/>
        </w:rPr>
        <w:t xml:space="preserve">от 26.07.2019), с изм., 07.04.2020 N 115-ФЗ) </w:t>
      </w:r>
    </w:p>
    <w:p w14:paraId="30AA9A22" w14:textId="77777777" w:rsidR="008C69F4" w:rsidRPr="00DB0E44" w:rsidRDefault="008C69F4" w:rsidP="008C69F4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eastAsia="Calibri"/>
          <w:sz w:val="28"/>
          <w:szCs w:val="28"/>
        </w:rPr>
      </w:pPr>
      <w:r w:rsidRPr="00DB0E44">
        <w:rPr>
          <w:rFonts w:eastAsia="Calibri"/>
          <w:sz w:val="28"/>
          <w:szCs w:val="28"/>
        </w:rPr>
        <w:t xml:space="preserve">Федеральные </w:t>
      </w:r>
      <w:r w:rsidRPr="00DB0E44">
        <w:rPr>
          <w:rFonts w:eastAsia="Calibri"/>
          <w:sz w:val="28"/>
          <w:szCs w:val="28"/>
        </w:rPr>
        <w:tab/>
        <w:t xml:space="preserve">стандарты </w:t>
      </w:r>
      <w:r w:rsidRPr="00DB0E44">
        <w:rPr>
          <w:rFonts w:eastAsia="Calibri"/>
          <w:sz w:val="28"/>
          <w:szCs w:val="28"/>
        </w:rPr>
        <w:tab/>
        <w:t xml:space="preserve">бухгалтерского </w:t>
      </w:r>
      <w:r w:rsidRPr="00DB0E44">
        <w:rPr>
          <w:rFonts w:eastAsia="Calibri"/>
          <w:sz w:val="28"/>
          <w:szCs w:val="28"/>
        </w:rPr>
        <w:tab/>
        <w:t xml:space="preserve">учета. </w:t>
      </w:r>
    </w:p>
    <w:p w14:paraId="1BE7D369" w14:textId="77777777" w:rsidR="008C69F4" w:rsidRPr="00DB0E44" w:rsidRDefault="008C69F4" w:rsidP="008C69F4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eastAsia="Calibri"/>
          <w:sz w:val="28"/>
          <w:szCs w:val="28"/>
        </w:rPr>
      </w:pPr>
      <w:r w:rsidRPr="00DB0E44">
        <w:rPr>
          <w:rFonts w:eastAsia="Calibri"/>
          <w:sz w:val="28"/>
          <w:szCs w:val="28"/>
        </w:rPr>
        <w:t xml:space="preserve">https://www.minfin.ru/ru/perfomance/accounting/accounting/legislation/positions/ </w:t>
      </w:r>
    </w:p>
    <w:p w14:paraId="27A61A72" w14:textId="77777777" w:rsidR="008C69F4" w:rsidRPr="00DB0E44" w:rsidRDefault="008C69F4" w:rsidP="008C69F4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eastAsia="Calibri"/>
          <w:sz w:val="28"/>
          <w:szCs w:val="28"/>
        </w:rPr>
      </w:pPr>
      <w:r w:rsidRPr="00DB0E44">
        <w:rPr>
          <w:rFonts w:eastAsia="Calibri"/>
          <w:sz w:val="28"/>
          <w:szCs w:val="28"/>
        </w:rPr>
        <w:t xml:space="preserve">Проекты Федеральных стандартов бухгалтерского учета, Положения по бухгалтерскому учету  </w:t>
      </w:r>
    </w:p>
    <w:p w14:paraId="2A513CD7" w14:textId="77777777" w:rsidR="008C69F4" w:rsidRPr="00DB0E44" w:rsidRDefault="008C69F4" w:rsidP="008C69F4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eastAsia="Calibri"/>
          <w:sz w:val="28"/>
          <w:szCs w:val="28"/>
        </w:rPr>
      </w:pPr>
      <w:r w:rsidRPr="00DB0E44">
        <w:rPr>
          <w:rFonts w:eastAsia="Calibri"/>
          <w:sz w:val="28"/>
          <w:szCs w:val="28"/>
        </w:rPr>
        <w:t xml:space="preserve"> https://www.minfin.ru/ru/perfomance/accounting/development/project/ </w:t>
      </w:r>
    </w:p>
    <w:p w14:paraId="0997CB24" w14:textId="77777777" w:rsidR="008C69F4" w:rsidRPr="00D61422" w:rsidRDefault="008C69F4" w:rsidP="008C69F4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eastAsia="Calibri"/>
          <w:sz w:val="28"/>
          <w:szCs w:val="28"/>
        </w:rPr>
      </w:pPr>
      <w:r w:rsidRPr="00D61422">
        <w:rPr>
          <w:rFonts w:eastAsia="Calibri"/>
          <w:sz w:val="28"/>
          <w:szCs w:val="28"/>
        </w:rPr>
        <w:t xml:space="preserve">Постановление Правительства РФ от 25.02.2011 N 107 (ред. от 26.08.2013 с изменениями </w:t>
      </w:r>
      <w:r w:rsidRPr="00D61422">
        <w:rPr>
          <w:rFonts w:eastAsia="Calibri"/>
          <w:sz w:val="28"/>
          <w:szCs w:val="28"/>
        </w:rPr>
        <w:tab/>
        <w:t xml:space="preserve">и </w:t>
      </w:r>
      <w:r w:rsidRPr="00D61422">
        <w:rPr>
          <w:rFonts w:eastAsia="Calibri"/>
          <w:sz w:val="28"/>
          <w:szCs w:val="28"/>
        </w:rPr>
        <w:tab/>
        <w:t xml:space="preserve">дополнениями </w:t>
      </w:r>
      <w:r w:rsidRPr="00D61422">
        <w:rPr>
          <w:rFonts w:eastAsia="Calibri"/>
          <w:sz w:val="28"/>
          <w:szCs w:val="28"/>
        </w:rPr>
        <w:tab/>
        <w:t xml:space="preserve">от 27 января 2012 г., 30 января, 26 августа 2013 г., 20 марта 2021 г.) «Об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Федерации». </w:t>
      </w:r>
    </w:p>
    <w:p w14:paraId="1F58DF0D" w14:textId="77777777" w:rsidR="008C69F4" w:rsidRPr="00DB0E44" w:rsidRDefault="008C69F4" w:rsidP="008C69F4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eastAsia="Calibri"/>
          <w:sz w:val="28"/>
          <w:szCs w:val="28"/>
        </w:rPr>
      </w:pPr>
      <w:r w:rsidRPr="00DB0E44">
        <w:rPr>
          <w:rFonts w:eastAsia="Calibri"/>
          <w:sz w:val="28"/>
          <w:szCs w:val="28"/>
        </w:rPr>
        <w:t xml:space="preserve">Распоряжение Правительства РФ от 05 мая 2017 г. № 876-р «Об утверждении Концепции развития публичной нефинансовой отчетности и плана мероприятий по ее реализации». </w:t>
      </w:r>
    </w:p>
    <w:p w14:paraId="2F71A754" w14:textId="77777777" w:rsidR="008C69F4" w:rsidRPr="00664B34" w:rsidRDefault="008C69F4" w:rsidP="008C69F4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eastAsia="Calibri"/>
          <w:sz w:val="28"/>
          <w:szCs w:val="28"/>
        </w:rPr>
      </w:pPr>
      <w:r w:rsidRPr="00DB0E44">
        <w:rPr>
          <w:rFonts w:eastAsia="Calibri"/>
          <w:sz w:val="28"/>
          <w:szCs w:val="28"/>
        </w:rPr>
        <w:t xml:space="preserve">Международные стандарты финансовой отчетности. https://www.minfin.ru/ru/. </w:t>
      </w:r>
      <w:r w:rsidRPr="00664B34">
        <w:rPr>
          <w:rFonts w:eastAsia="Calibri"/>
          <w:sz w:val="28"/>
          <w:szCs w:val="28"/>
        </w:rPr>
        <w:t xml:space="preserve"> </w:t>
      </w:r>
    </w:p>
    <w:p w14:paraId="362CFE6F" w14:textId="77777777" w:rsidR="008C69F4" w:rsidRPr="00664B34" w:rsidRDefault="008C69F4" w:rsidP="008C69F4">
      <w:pPr>
        <w:rPr>
          <w:b/>
          <w:sz w:val="28"/>
          <w:szCs w:val="28"/>
        </w:rPr>
      </w:pPr>
    </w:p>
    <w:p w14:paraId="7729B5A6" w14:textId="77777777" w:rsidR="008C69F4" w:rsidRDefault="008C69F4" w:rsidP="008C69F4">
      <w:pPr>
        <w:rPr>
          <w:bCs/>
          <w:i/>
          <w:iCs/>
          <w:sz w:val="28"/>
          <w:szCs w:val="28"/>
        </w:rPr>
      </w:pPr>
      <w:r w:rsidRPr="00664B34">
        <w:rPr>
          <w:b/>
          <w:sz w:val="28"/>
          <w:szCs w:val="28"/>
        </w:rPr>
        <w:t>Основная литература</w:t>
      </w:r>
      <w:r w:rsidRPr="00664B34">
        <w:rPr>
          <w:bCs/>
          <w:i/>
          <w:iCs/>
          <w:sz w:val="28"/>
          <w:szCs w:val="28"/>
        </w:rPr>
        <w:t xml:space="preserve">: </w:t>
      </w:r>
    </w:p>
    <w:p w14:paraId="162A8C88" w14:textId="77777777" w:rsidR="008C69F4" w:rsidRPr="00DC214A" w:rsidRDefault="008C69F4" w:rsidP="008C69F4">
      <w:pPr>
        <w:rPr>
          <w:bCs/>
          <w:sz w:val="28"/>
          <w:szCs w:val="28"/>
        </w:rPr>
      </w:pPr>
    </w:p>
    <w:p w14:paraId="795DEE2E" w14:textId="77777777" w:rsidR="008C69F4" w:rsidRPr="00DC214A" w:rsidRDefault="008C69F4" w:rsidP="008C69F4">
      <w:pPr>
        <w:pStyle w:val="a6"/>
        <w:numPr>
          <w:ilvl w:val="0"/>
          <w:numId w:val="9"/>
        </w:numPr>
        <w:spacing w:after="0" w:line="240" w:lineRule="auto"/>
        <w:ind w:left="567" w:hanging="567"/>
        <w:rPr>
          <w:rFonts w:eastAsia="Calibri"/>
          <w:iCs/>
          <w:sz w:val="28"/>
          <w:szCs w:val="28"/>
          <w:shd w:val="clear" w:color="auto" w:fill="FFFFFF"/>
        </w:rPr>
      </w:pPr>
      <w:r w:rsidRPr="00DC214A">
        <w:rPr>
          <w:iCs/>
          <w:sz w:val="28"/>
          <w:szCs w:val="28"/>
          <w:shd w:val="clear" w:color="auto" w:fill="FFFFFF"/>
        </w:rPr>
        <w:t>Литвиненко, М. И. </w:t>
      </w:r>
      <w:r w:rsidRPr="00DC214A">
        <w:rPr>
          <w:sz w:val="28"/>
          <w:szCs w:val="28"/>
          <w:shd w:val="clear" w:color="auto" w:fill="FFFFFF"/>
        </w:rPr>
        <w:t> Консолидированная финансовая отчетность в соответствии с новыми стандартами : учебное пособие для вузов / М. И. Литвиненко. — Москва : Издательство Юрайт, 2022. — 168 с. — (Высшее образование). —URL: </w:t>
      </w:r>
      <w:hyperlink r:id="rId8" w:tgtFrame="_blank" w:history="1">
        <w:r w:rsidRPr="00DC214A">
          <w:rPr>
            <w:rStyle w:val="a5"/>
            <w:color w:val="486C97"/>
            <w:sz w:val="28"/>
            <w:szCs w:val="28"/>
            <w:shd w:val="clear" w:color="auto" w:fill="FFFFFF"/>
          </w:rPr>
          <w:t>https://urait.ru/bcode/492670</w:t>
        </w:r>
      </w:hyperlink>
    </w:p>
    <w:p w14:paraId="2387646E" w14:textId="77777777" w:rsidR="008C69F4" w:rsidRPr="00DC214A" w:rsidRDefault="008C69F4" w:rsidP="008C69F4">
      <w:pPr>
        <w:pStyle w:val="a6"/>
        <w:numPr>
          <w:ilvl w:val="0"/>
          <w:numId w:val="9"/>
        </w:numPr>
        <w:spacing w:after="0" w:line="240" w:lineRule="auto"/>
        <w:ind w:left="567" w:hanging="567"/>
        <w:rPr>
          <w:color w:val="auto"/>
          <w:sz w:val="28"/>
          <w:szCs w:val="28"/>
        </w:rPr>
      </w:pPr>
      <w:r w:rsidRPr="00DC214A">
        <w:rPr>
          <w:iCs/>
          <w:sz w:val="28"/>
          <w:szCs w:val="28"/>
          <w:shd w:val="clear" w:color="auto" w:fill="FFFFFF"/>
        </w:rPr>
        <w:t>Казакова, Н. А. </w:t>
      </w:r>
      <w:r w:rsidRPr="00DC214A">
        <w:rPr>
          <w:sz w:val="28"/>
          <w:szCs w:val="28"/>
          <w:shd w:val="clear" w:color="auto" w:fill="FFFFFF"/>
        </w:rPr>
        <w:t> Анализ финансовой отчетности. Консолидированный бизнес : учебник для вузов / Н. А. Казакова. — Москва : Издательство Юрайт, 2022. — 233 с. — (Высшее образование). — URL: </w:t>
      </w:r>
      <w:hyperlink r:id="rId9" w:tgtFrame="_blank" w:history="1">
        <w:r w:rsidRPr="00DC214A">
          <w:rPr>
            <w:rStyle w:val="a5"/>
            <w:color w:val="486C97"/>
            <w:sz w:val="28"/>
            <w:szCs w:val="28"/>
            <w:shd w:val="clear" w:color="auto" w:fill="FFFFFF"/>
          </w:rPr>
          <w:t>https://urait.ru/bcode/495147</w:t>
        </w:r>
      </w:hyperlink>
    </w:p>
    <w:p w14:paraId="1C24A468" w14:textId="77777777" w:rsidR="008C69F4" w:rsidRPr="00DC214A" w:rsidRDefault="008C69F4" w:rsidP="008C69F4">
      <w:pPr>
        <w:pStyle w:val="a6"/>
        <w:numPr>
          <w:ilvl w:val="0"/>
          <w:numId w:val="9"/>
        </w:numPr>
        <w:spacing w:after="0" w:line="240" w:lineRule="auto"/>
        <w:ind w:left="567" w:hanging="567"/>
        <w:rPr>
          <w:sz w:val="28"/>
          <w:szCs w:val="28"/>
        </w:rPr>
      </w:pPr>
      <w:r w:rsidRPr="00DC214A">
        <w:rPr>
          <w:iCs/>
          <w:sz w:val="28"/>
          <w:szCs w:val="28"/>
          <w:shd w:val="clear" w:color="auto" w:fill="FFFFFF"/>
        </w:rPr>
        <w:t>Сорокина, Е. М. </w:t>
      </w:r>
      <w:r w:rsidRPr="00DC214A">
        <w:rPr>
          <w:sz w:val="28"/>
          <w:szCs w:val="28"/>
          <w:shd w:val="clear" w:color="auto" w:fill="FFFFFF"/>
        </w:rPr>
        <w:t> Бухгалтерская (финансовая) отчетность : учебное пособие для вузов / Е. М. Сорокина. — Москва : Издательство Юрайт, 2022. — 120 с. — (Высшее образование). — URL: </w:t>
      </w:r>
      <w:hyperlink r:id="rId10" w:tgtFrame="_blank" w:history="1">
        <w:r w:rsidRPr="00DC214A">
          <w:rPr>
            <w:rStyle w:val="a5"/>
            <w:color w:val="486C97"/>
            <w:sz w:val="28"/>
            <w:szCs w:val="28"/>
            <w:shd w:val="clear" w:color="auto" w:fill="FFFFFF"/>
          </w:rPr>
          <w:t>https://urait.ru/bcode/488872</w:t>
        </w:r>
      </w:hyperlink>
    </w:p>
    <w:p w14:paraId="44C3F875" w14:textId="77777777" w:rsidR="008C69F4" w:rsidRDefault="008C69F4" w:rsidP="008C69F4">
      <w:pPr>
        <w:pStyle w:val="a6"/>
        <w:numPr>
          <w:ilvl w:val="0"/>
          <w:numId w:val="9"/>
        </w:numPr>
        <w:spacing w:after="0" w:line="240" w:lineRule="auto"/>
        <w:ind w:left="567" w:hanging="567"/>
        <w:rPr>
          <w:sz w:val="28"/>
          <w:szCs w:val="28"/>
        </w:rPr>
      </w:pPr>
      <w:r w:rsidRPr="00DC214A">
        <w:rPr>
          <w:iCs/>
          <w:sz w:val="28"/>
          <w:szCs w:val="28"/>
          <w:shd w:val="clear" w:color="auto" w:fill="FFFFFF"/>
        </w:rPr>
        <w:t>Алисенов, А. С. </w:t>
      </w:r>
      <w:r w:rsidRPr="00DC214A">
        <w:rPr>
          <w:sz w:val="28"/>
          <w:szCs w:val="28"/>
          <w:shd w:val="clear" w:color="auto" w:fill="FFFFFF"/>
        </w:rPr>
        <w:t xml:space="preserve"> Международные стандарты финансовой отчетности : учебник и практикум для вузов / А. С. Алисенов. — 2-е изд., перераб. и </w:t>
      </w:r>
      <w:r w:rsidRPr="00DC214A">
        <w:rPr>
          <w:sz w:val="28"/>
          <w:szCs w:val="28"/>
          <w:shd w:val="clear" w:color="auto" w:fill="FFFFFF"/>
        </w:rPr>
        <w:lastRenderedPageBreak/>
        <w:t>доп. — Москва : Издательство Юрайт, 2021. — 404 с. — (Высшее образование). —URL: </w:t>
      </w:r>
      <w:hyperlink r:id="rId11" w:tgtFrame="_blank" w:history="1">
        <w:r w:rsidRPr="00DC214A">
          <w:rPr>
            <w:rStyle w:val="a5"/>
            <w:color w:val="486C97"/>
            <w:sz w:val="28"/>
            <w:szCs w:val="28"/>
            <w:shd w:val="clear" w:color="auto" w:fill="FFFFFF"/>
          </w:rPr>
          <w:t>https://urait.ru/bcode/469269</w:t>
        </w:r>
      </w:hyperlink>
    </w:p>
    <w:p w14:paraId="2D1F6FB4" w14:textId="77777777" w:rsidR="008C69F4" w:rsidRPr="00DC214A" w:rsidRDefault="008C69F4" w:rsidP="008C69F4">
      <w:pPr>
        <w:pStyle w:val="a6"/>
        <w:numPr>
          <w:ilvl w:val="0"/>
          <w:numId w:val="9"/>
        </w:numPr>
        <w:spacing w:after="0" w:line="240" w:lineRule="auto"/>
        <w:ind w:left="567" w:hanging="567"/>
        <w:rPr>
          <w:sz w:val="28"/>
          <w:szCs w:val="28"/>
        </w:rPr>
      </w:pPr>
      <w:r w:rsidRPr="00DC214A">
        <w:rPr>
          <w:iCs/>
          <w:sz w:val="28"/>
          <w:szCs w:val="28"/>
          <w:shd w:val="clear" w:color="auto" w:fill="FFFFFF"/>
        </w:rPr>
        <w:t>Богатырева, С. Н. </w:t>
      </w:r>
      <w:r w:rsidRPr="00DC214A">
        <w:rPr>
          <w:sz w:val="28"/>
          <w:szCs w:val="28"/>
          <w:shd w:val="clear" w:color="auto" w:fill="FFFFFF"/>
        </w:rPr>
        <w:t> Бухгалтерская (финансовая) отчетность : учебник для вузов / С. Н. Богатырева. — Москва : Издательство Юрайт, 2022. — 492 с. — (Высшее образование). — URL: </w:t>
      </w:r>
      <w:hyperlink r:id="rId12" w:tgtFrame="_blank" w:history="1">
        <w:r w:rsidRPr="00DC214A">
          <w:rPr>
            <w:rStyle w:val="a5"/>
            <w:color w:val="486C97"/>
            <w:sz w:val="28"/>
            <w:szCs w:val="28"/>
            <w:shd w:val="clear" w:color="auto" w:fill="FFFFFF"/>
          </w:rPr>
          <w:t>https://urait.ru/bcode/496804</w:t>
        </w:r>
      </w:hyperlink>
    </w:p>
    <w:p w14:paraId="2A0D2602" w14:textId="77777777" w:rsidR="008C69F4" w:rsidRDefault="008C69F4" w:rsidP="008C69F4">
      <w:pPr>
        <w:tabs>
          <w:tab w:val="left" w:pos="426"/>
        </w:tabs>
        <w:rPr>
          <w:rFonts w:eastAsia="Courier New"/>
          <w:b/>
          <w:sz w:val="28"/>
          <w:szCs w:val="28"/>
        </w:rPr>
      </w:pPr>
    </w:p>
    <w:p w14:paraId="5577D77E" w14:textId="77777777" w:rsidR="008C69F4" w:rsidRPr="00664B34" w:rsidRDefault="008C69F4" w:rsidP="008C69F4">
      <w:pPr>
        <w:tabs>
          <w:tab w:val="left" w:pos="426"/>
        </w:tabs>
        <w:rPr>
          <w:rFonts w:eastAsia="Courier New"/>
          <w:sz w:val="28"/>
          <w:szCs w:val="28"/>
        </w:rPr>
      </w:pPr>
      <w:r w:rsidRPr="00664B34">
        <w:rPr>
          <w:rFonts w:eastAsia="Courier New"/>
          <w:b/>
          <w:sz w:val="28"/>
          <w:szCs w:val="28"/>
        </w:rPr>
        <w:t>Дополнительная литература</w:t>
      </w:r>
    </w:p>
    <w:p w14:paraId="7192E286" w14:textId="77777777" w:rsidR="008C69F4" w:rsidRPr="002B596C" w:rsidRDefault="008C69F4" w:rsidP="008C69F4">
      <w:pPr>
        <w:numPr>
          <w:ilvl w:val="0"/>
          <w:numId w:val="10"/>
        </w:numPr>
        <w:spacing w:after="0" w:line="240" w:lineRule="auto"/>
        <w:ind w:left="567" w:hanging="567"/>
        <w:contextualSpacing/>
        <w:rPr>
          <w:sz w:val="28"/>
          <w:szCs w:val="28"/>
          <w:lang w:eastAsia="en-US"/>
        </w:rPr>
      </w:pPr>
      <w:r w:rsidRPr="002B596C">
        <w:rPr>
          <w:sz w:val="28"/>
          <w:szCs w:val="28"/>
          <w:lang w:eastAsia="en-US"/>
        </w:rPr>
        <w:t xml:space="preserve">Международные стандарты финансовой отчетности, 4-е изд., переработанное и дополненное: учебник / В.Г. Гетьман [и др.] - М.: ИНФРА-М, 747 с.; Текст: непосредственный. - То же. - ЭБС Znanium.com. - URL: http://znanium.com/catalog/product/996147. - Текст: электронный.  </w:t>
      </w:r>
    </w:p>
    <w:p w14:paraId="2B092225" w14:textId="77777777" w:rsidR="008C69F4" w:rsidRPr="002B596C" w:rsidRDefault="008C69F4" w:rsidP="008C69F4">
      <w:pPr>
        <w:numPr>
          <w:ilvl w:val="0"/>
          <w:numId w:val="10"/>
        </w:numPr>
        <w:spacing w:after="0" w:line="240" w:lineRule="auto"/>
        <w:ind w:left="567" w:hanging="567"/>
        <w:contextualSpacing/>
        <w:rPr>
          <w:sz w:val="28"/>
          <w:szCs w:val="28"/>
          <w:lang w:eastAsia="en-US"/>
        </w:rPr>
      </w:pPr>
      <w:r w:rsidRPr="002B596C">
        <w:rPr>
          <w:sz w:val="28"/>
          <w:szCs w:val="28"/>
          <w:lang w:eastAsia="en-US"/>
        </w:rPr>
        <w:t xml:space="preserve">Информация финансовой и нефинансовой отчетностей как основа для стратегических решений бизнеса: учет, контроль, анализ: монография / кол. авторов; под ред. О.В. Рожновой. — Москва: РУСАЙНС, 2020. — 228 с. ISBN 978-5-4365-5878-3 — https://www.litres.ru/raznoe-4340152/informaciyafinansovoy-i-nefinansovoy-otchetnostey-60706643/. — Текст: электронный. </w:t>
      </w:r>
    </w:p>
    <w:p w14:paraId="186FBBD6" w14:textId="77777777" w:rsidR="008C69F4" w:rsidRPr="002A17D5" w:rsidRDefault="008C69F4" w:rsidP="008C69F4">
      <w:pPr>
        <w:numPr>
          <w:ilvl w:val="0"/>
          <w:numId w:val="10"/>
        </w:numPr>
        <w:spacing w:after="0" w:line="240" w:lineRule="auto"/>
        <w:ind w:left="567" w:hanging="567"/>
        <w:contextualSpacing/>
        <w:rPr>
          <w:sz w:val="28"/>
          <w:szCs w:val="28"/>
          <w:lang w:eastAsia="en-US"/>
        </w:rPr>
      </w:pPr>
      <w:r w:rsidRPr="002A17D5">
        <w:rPr>
          <w:sz w:val="28"/>
          <w:szCs w:val="28"/>
          <w:lang w:eastAsia="en-US"/>
        </w:rPr>
        <w:t xml:space="preserve">Методические и организационные аспекты формирования транспарентной отчетности экономических субъектов: монография / под ред. </w:t>
      </w:r>
    </w:p>
    <w:p w14:paraId="1185C4C8" w14:textId="77777777" w:rsidR="008C69F4" w:rsidRPr="002A17D5" w:rsidRDefault="008C69F4" w:rsidP="008C69F4">
      <w:pPr>
        <w:numPr>
          <w:ilvl w:val="0"/>
          <w:numId w:val="10"/>
        </w:numPr>
        <w:spacing w:after="0" w:line="240" w:lineRule="auto"/>
        <w:ind w:left="567" w:hanging="567"/>
        <w:contextualSpacing/>
        <w:rPr>
          <w:sz w:val="28"/>
          <w:szCs w:val="28"/>
          <w:lang w:eastAsia="en-US"/>
        </w:rPr>
      </w:pPr>
      <w:r w:rsidRPr="002A17D5">
        <w:rPr>
          <w:sz w:val="28"/>
          <w:szCs w:val="28"/>
          <w:lang w:eastAsia="en-US"/>
        </w:rPr>
        <w:t>О.В. Рожновой. — Москва: Русайнс, 2019. — 192 с. — ISBN 978-5-4365-3565-4. — ЭБС BOOK.ru. - URL: https://book.ru/book/933813 (дата обращения: 27.11.2021). — Текст: электронный.</w:t>
      </w:r>
    </w:p>
    <w:p w14:paraId="53DADD6F" w14:textId="77777777" w:rsidR="008C69F4" w:rsidRPr="00664B34" w:rsidRDefault="008C69F4" w:rsidP="008C69F4">
      <w:pPr>
        <w:tabs>
          <w:tab w:val="left" w:pos="426"/>
        </w:tabs>
        <w:ind w:left="567" w:hanging="567"/>
        <w:rPr>
          <w:rFonts w:eastAsia="Courier New"/>
          <w:sz w:val="28"/>
          <w:szCs w:val="28"/>
        </w:rPr>
      </w:pPr>
    </w:p>
    <w:p w14:paraId="0E6DCEAF" w14:textId="77777777" w:rsidR="008C69F4" w:rsidRPr="00664B34" w:rsidRDefault="008C69F4" w:rsidP="008C69F4">
      <w:pPr>
        <w:ind w:left="360"/>
        <w:jc w:val="center"/>
        <w:rPr>
          <w:rFonts w:eastAsia="Courier New"/>
          <w:b/>
          <w:sz w:val="28"/>
          <w:szCs w:val="28"/>
        </w:rPr>
      </w:pPr>
      <w:r w:rsidRPr="00664B34">
        <w:rPr>
          <w:rFonts w:eastAsia="Courier New"/>
          <w:b/>
          <w:sz w:val="28"/>
          <w:szCs w:val="28"/>
        </w:rPr>
        <w:t>9. Перечень ресурсов информационно-коммуникационной сети «Интернет», необходимых для освоения дисциплины</w:t>
      </w:r>
    </w:p>
    <w:p w14:paraId="259EBD82" w14:textId="77777777" w:rsidR="008C69F4" w:rsidRPr="00664B34" w:rsidRDefault="008C69F4" w:rsidP="008C69F4">
      <w:pPr>
        <w:rPr>
          <w:rFonts w:eastAsia="Courier New"/>
          <w:b/>
          <w:sz w:val="28"/>
          <w:szCs w:val="28"/>
        </w:rPr>
      </w:pPr>
    </w:p>
    <w:tbl>
      <w:tblPr>
        <w:tblW w:w="9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6"/>
        <w:gridCol w:w="3762"/>
      </w:tblGrid>
      <w:tr w:rsidR="008C69F4" w:rsidRPr="00664B34" w14:paraId="065103DA" w14:textId="77777777" w:rsidTr="00251DD6">
        <w:trPr>
          <w:tblHeader/>
          <w:jc w:val="center"/>
        </w:trPr>
        <w:tc>
          <w:tcPr>
            <w:tcW w:w="6232" w:type="dxa"/>
          </w:tcPr>
          <w:p w14:paraId="55D8E4F7" w14:textId="77777777" w:rsidR="008C69F4" w:rsidRPr="00664B34" w:rsidRDefault="008C69F4" w:rsidP="00251DD6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664B34">
              <w:rPr>
                <w:b/>
                <w:i/>
                <w:iCs/>
              </w:rPr>
              <w:t>Наименование ресурса</w:t>
            </w:r>
          </w:p>
        </w:tc>
        <w:tc>
          <w:tcPr>
            <w:tcW w:w="3256" w:type="dxa"/>
          </w:tcPr>
          <w:p w14:paraId="7CD4AF2B" w14:textId="77777777" w:rsidR="008C69F4" w:rsidRPr="00664B34" w:rsidRDefault="008C69F4" w:rsidP="00251DD6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664B34">
              <w:rPr>
                <w:b/>
                <w:i/>
                <w:iCs/>
              </w:rPr>
              <w:t>Электронный адрес</w:t>
            </w:r>
          </w:p>
        </w:tc>
      </w:tr>
      <w:tr w:rsidR="008C69F4" w:rsidRPr="00664B34" w14:paraId="3AE07CB5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6D0D8627" w14:textId="77777777" w:rsidR="008C69F4" w:rsidRPr="00664B34" w:rsidRDefault="008C69F4" w:rsidP="00251DD6">
            <w:pPr>
              <w:autoSpaceDE w:val="0"/>
              <w:autoSpaceDN w:val="0"/>
              <w:adjustRightInd w:val="0"/>
              <w:jc w:val="center"/>
            </w:pPr>
            <w:r w:rsidRPr="00664B34">
              <w:t>ПРАВОВЫЕ БАЗЫ ДАННЫХ</w:t>
            </w:r>
          </w:p>
        </w:tc>
      </w:tr>
      <w:tr w:rsidR="008C69F4" w:rsidRPr="00664B34" w14:paraId="4CEF7D14" w14:textId="77777777" w:rsidTr="00251DD6">
        <w:trPr>
          <w:trHeight w:val="199"/>
          <w:jc w:val="center"/>
        </w:trPr>
        <w:tc>
          <w:tcPr>
            <w:tcW w:w="6232" w:type="dxa"/>
          </w:tcPr>
          <w:p w14:paraId="511CED04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Кодекс. Информационно-правовая система</w:t>
            </w:r>
          </w:p>
        </w:tc>
        <w:tc>
          <w:tcPr>
            <w:tcW w:w="3256" w:type="dxa"/>
          </w:tcPr>
          <w:p w14:paraId="5DBD944F" w14:textId="77777777" w:rsidR="008C69F4" w:rsidRPr="00664B34" w:rsidRDefault="00DE006C" w:rsidP="00251DD6">
            <w:pPr>
              <w:autoSpaceDE w:val="0"/>
              <w:autoSpaceDN w:val="0"/>
              <w:adjustRightInd w:val="0"/>
            </w:pPr>
            <w:hyperlink r:id="rId13" w:history="1">
              <w:r w:rsidR="008C69F4" w:rsidRPr="00664B34">
                <w:t>http://www.kodeks.net</w:t>
              </w:r>
            </w:hyperlink>
            <w:r w:rsidR="008C69F4" w:rsidRPr="00664B34">
              <w:t>/</w:t>
            </w:r>
          </w:p>
        </w:tc>
      </w:tr>
      <w:tr w:rsidR="008C69F4" w:rsidRPr="00664B34" w14:paraId="67A00969" w14:textId="77777777" w:rsidTr="00251DD6">
        <w:trPr>
          <w:trHeight w:val="199"/>
          <w:jc w:val="center"/>
        </w:trPr>
        <w:tc>
          <w:tcPr>
            <w:tcW w:w="6232" w:type="dxa"/>
          </w:tcPr>
          <w:p w14:paraId="1A9E5510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Парк.РУ Справочно-правовая система</w:t>
            </w:r>
          </w:p>
        </w:tc>
        <w:tc>
          <w:tcPr>
            <w:tcW w:w="3256" w:type="dxa"/>
          </w:tcPr>
          <w:p w14:paraId="473216C3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http://www.park.ru/</w:t>
            </w:r>
          </w:p>
        </w:tc>
      </w:tr>
      <w:tr w:rsidR="008C69F4" w:rsidRPr="00664B34" w14:paraId="6DF5FC18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0195E16E" w14:textId="77777777" w:rsidR="008C69F4" w:rsidRPr="00664B34" w:rsidRDefault="008C69F4" w:rsidP="00251DD6">
            <w:pPr>
              <w:autoSpaceDE w:val="0"/>
              <w:autoSpaceDN w:val="0"/>
              <w:adjustRightInd w:val="0"/>
              <w:jc w:val="center"/>
            </w:pPr>
            <w:r w:rsidRPr="00664B34">
              <w:t>ИНФОРМАЦИОННАЯ ПОДДЕРЖКА БИЗНЕСА И БАЗЫ ДАННЫХ</w:t>
            </w:r>
          </w:p>
        </w:tc>
      </w:tr>
      <w:tr w:rsidR="008C69F4" w:rsidRPr="00664B34" w14:paraId="4C2D574F" w14:textId="77777777" w:rsidTr="00251DD6">
        <w:trPr>
          <w:trHeight w:val="199"/>
          <w:jc w:val="center"/>
        </w:trPr>
        <w:tc>
          <w:tcPr>
            <w:tcW w:w="6232" w:type="dxa"/>
          </w:tcPr>
          <w:p w14:paraId="10D51B56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Официальный сайт Министерства финансов</w:t>
            </w:r>
          </w:p>
          <w:p w14:paraId="5A865F93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Российской Федерации</w:t>
            </w:r>
          </w:p>
        </w:tc>
        <w:tc>
          <w:tcPr>
            <w:tcW w:w="3256" w:type="dxa"/>
          </w:tcPr>
          <w:p w14:paraId="700D601E" w14:textId="77777777" w:rsidR="008C69F4" w:rsidRPr="00664B34" w:rsidRDefault="008C69F4" w:rsidP="00251DD6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 w:rsidRPr="00664B34">
              <w:rPr>
                <w:lang w:val="en-US"/>
              </w:rPr>
              <w:t>www</w:t>
            </w:r>
            <w:r w:rsidRPr="00664B34">
              <w:t>.</w:t>
            </w:r>
            <w:r w:rsidRPr="00664B34">
              <w:rPr>
                <w:lang w:val="en-US"/>
              </w:rPr>
              <w:t>minfin</w:t>
            </w:r>
            <w:r w:rsidRPr="00664B34">
              <w:t>.</w:t>
            </w:r>
            <w:r w:rsidRPr="00664B34">
              <w:rPr>
                <w:lang w:val="en-US"/>
              </w:rPr>
              <w:t>ru</w:t>
            </w:r>
          </w:p>
        </w:tc>
      </w:tr>
      <w:tr w:rsidR="008C69F4" w:rsidRPr="00664B34" w14:paraId="77103BE9" w14:textId="77777777" w:rsidTr="00251DD6">
        <w:trPr>
          <w:trHeight w:val="199"/>
          <w:jc w:val="center"/>
        </w:trPr>
        <w:tc>
          <w:tcPr>
            <w:tcW w:w="6232" w:type="dxa"/>
          </w:tcPr>
          <w:p w14:paraId="027B47A5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Официальный сайт Федеральной налоговой службы</w:t>
            </w:r>
          </w:p>
        </w:tc>
        <w:tc>
          <w:tcPr>
            <w:tcW w:w="3256" w:type="dxa"/>
          </w:tcPr>
          <w:p w14:paraId="4E784587" w14:textId="77777777" w:rsidR="008C69F4" w:rsidRPr="00664B34" w:rsidRDefault="008C69F4" w:rsidP="00251DD6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 w:rsidRPr="00664B34">
              <w:rPr>
                <w:lang w:val="en-US"/>
              </w:rPr>
              <w:t>www</w:t>
            </w:r>
            <w:r w:rsidRPr="00664B34">
              <w:t>.</w:t>
            </w:r>
            <w:r w:rsidRPr="00664B34">
              <w:rPr>
                <w:lang w:val="en-US"/>
              </w:rPr>
              <w:t>nalog</w:t>
            </w:r>
            <w:r w:rsidRPr="00664B34">
              <w:t>.</w:t>
            </w:r>
            <w:r w:rsidRPr="00664B34">
              <w:rPr>
                <w:lang w:val="en-US"/>
              </w:rPr>
              <w:t>ru</w:t>
            </w:r>
          </w:p>
        </w:tc>
      </w:tr>
      <w:tr w:rsidR="008C69F4" w:rsidRPr="00664B34" w14:paraId="308318D5" w14:textId="77777777" w:rsidTr="00251DD6">
        <w:trPr>
          <w:trHeight w:val="199"/>
          <w:jc w:val="center"/>
        </w:trPr>
        <w:tc>
          <w:tcPr>
            <w:tcW w:w="6232" w:type="dxa"/>
          </w:tcPr>
          <w:p w14:paraId="44D751C1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Официальный сайт Федеральной службы</w:t>
            </w:r>
          </w:p>
          <w:p w14:paraId="1368398D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финансово-бюджетного надзора</w:t>
            </w:r>
          </w:p>
        </w:tc>
        <w:tc>
          <w:tcPr>
            <w:tcW w:w="3256" w:type="dxa"/>
          </w:tcPr>
          <w:p w14:paraId="207480EF" w14:textId="77777777" w:rsidR="008C69F4" w:rsidRPr="00664B34" w:rsidRDefault="008C69F4" w:rsidP="00251DD6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 w:rsidRPr="00664B34">
              <w:rPr>
                <w:lang w:val="en-US"/>
              </w:rPr>
              <w:t>www</w:t>
            </w:r>
            <w:r w:rsidRPr="00664B34">
              <w:t>.</w:t>
            </w:r>
            <w:r w:rsidRPr="00664B34">
              <w:rPr>
                <w:lang w:val="en-US"/>
              </w:rPr>
              <w:t>rosfinnadzor</w:t>
            </w:r>
            <w:r w:rsidRPr="00664B34">
              <w:t>.</w:t>
            </w:r>
            <w:r w:rsidRPr="00664B34">
              <w:rPr>
                <w:lang w:val="en-US"/>
              </w:rPr>
              <w:t>ru</w:t>
            </w:r>
          </w:p>
        </w:tc>
      </w:tr>
      <w:tr w:rsidR="008C69F4" w:rsidRPr="00664B34" w14:paraId="724C4FAA" w14:textId="77777777" w:rsidTr="00251DD6">
        <w:trPr>
          <w:trHeight w:val="199"/>
          <w:jc w:val="center"/>
        </w:trPr>
        <w:tc>
          <w:tcPr>
            <w:tcW w:w="6232" w:type="dxa"/>
          </w:tcPr>
          <w:p w14:paraId="305C6C36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Официальный сайт Федерального</w:t>
            </w:r>
          </w:p>
          <w:p w14:paraId="64B01C5F" w14:textId="77777777" w:rsidR="008C69F4" w:rsidRPr="00664B34" w:rsidRDefault="008C69F4" w:rsidP="00251DD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64B34">
              <w:t>казначейства</w:t>
            </w:r>
          </w:p>
        </w:tc>
        <w:tc>
          <w:tcPr>
            <w:tcW w:w="3256" w:type="dxa"/>
          </w:tcPr>
          <w:p w14:paraId="533D50A9" w14:textId="77777777" w:rsidR="008C69F4" w:rsidRPr="00664B34" w:rsidRDefault="008C69F4" w:rsidP="00251DD6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 w:rsidRPr="00664B34">
              <w:rPr>
                <w:lang w:val="en-US"/>
              </w:rPr>
              <w:t>www</w:t>
            </w:r>
            <w:r w:rsidRPr="00664B34">
              <w:t>.</w:t>
            </w:r>
            <w:r w:rsidRPr="00664B34">
              <w:rPr>
                <w:lang w:val="en-US"/>
              </w:rPr>
              <w:t>roskazna</w:t>
            </w:r>
            <w:r w:rsidRPr="00664B34">
              <w:t>.</w:t>
            </w:r>
            <w:r w:rsidRPr="00664B34">
              <w:rPr>
                <w:lang w:val="en-US"/>
              </w:rPr>
              <w:t>ru</w:t>
            </w:r>
          </w:p>
        </w:tc>
      </w:tr>
      <w:tr w:rsidR="008C69F4" w:rsidRPr="00664B34" w14:paraId="154A5FBB" w14:textId="77777777" w:rsidTr="00251DD6">
        <w:trPr>
          <w:trHeight w:val="199"/>
          <w:jc w:val="center"/>
        </w:trPr>
        <w:tc>
          <w:tcPr>
            <w:tcW w:w="6232" w:type="dxa"/>
          </w:tcPr>
          <w:p w14:paraId="749918A7" w14:textId="77777777" w:rsidR="008C69F4" w:rsidRPr="00664B34" w:rsidRDefault="008C69F4" w:rsidP="00251DD6">
            <w:pPr>
              <w:autoSpaceDE w:val="0"/>
              <w:autoSpaceDN w:val="0"/>
              <w:adjustRightInd w:val="0"/>
              <w:rPr>
                <w:bCs/>
              </w:rPr>
            </w:pPr>
            <w:r w:rsidRPr="00664B34">
              <w:rPr>
                <w:bCs/>
              </w:rPr>
              <w:t>Бухгалтерия.ru Бухучет, налоги, аудит</w:t>
            </w:r>
          </w:p>
        </w:tc>
        <w:tc>
          <w:tcPr>
            <w:tcW w:w="3256" w:type="dxa"/>
          </w:tcPr>
          <w:p w14:paraId="3053AE16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http://www.buhgalteria.ru/</w:t>
            </w:r>
          </w:p>
        </w:tc>
      </w:tr>
      <w:tr w:rsidR="008C69F4" w:rsidRPr="00664B34" w14:paraId="306EB94E" w14:textId="77777777" w:rsidTr="00251DD6">
        <w:trPr>
          <w:trHeight w:val="199"/>
          <w:jc w:val="center"/>
        </w:trPr>
        <w:tc>
          <w:tcPr>
            <w:tcW w:w="6232" w:type="dxa"/>
          </w:tcPr>
          <w:p w14:paraId="61474553" w14:textId="77777777" w:rsidR="008C69F4" w:rsidRPr="00664B34" w:rsidRDefault="008C69F4" w:rsidP="00251DD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64B34">
              <w:t>Бухгалтерский учет и налоги - Портал информационной поддержки бухгалтерского учета в малом бизнесе</w:t>
            </w:r>
          </w:p>
        </w:tc>
        <w:tc>
          <w:tcPr>
            <w:tcW w:w="3256" w:type="dxa"/>
          </w:tcPr>
          <w:p w14:paraId="063B6A6E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http://businessuchet.ru/</w:t>
            </w:r>
          </w:p>
        </w:tc>
      </w:tr>
      <w:tr w:rsidR="008C69F4" w:rsidRPr="00664B34" w14:paraId="1C931815" w14:textId="77777777" w:rsidTr="00251DD6">
        <w:trPr>
          <w:trHeight w:val="199"/>
          <w:jc w:val="center"/>
        </w:trPr>
        <w:tc>
          <w:tcPr>
            <w:tcW w:w="6232" w:type="dxa"/>
          </w:tcPr>
          <w:p w14:paraId="22C7B9C8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lastRenderedPageBreak/>
              <w:t>Финам.</w:t>
            </w:r>
            <w:r w:rsidRPr="00664B34">
              <w:rPr>
                <w:lang w:val="en-US"/>
              </w:rPr>
              <w:t>ru</w:t>
            </w:r>
          </w:p>
        </w:tc>
        <w:tc>
          <w:tcPr>
            <w:tcW w:w="3256" w:type="dxa"/>
          </w:tcPr>
          <w:p w14:paraId="632EFC54" w14:textId="77777777" w:rsidR="008C69F4" w:rsidRPr="00664B34" w:rsidRDefault="00DE006C" w:rsidP="00251DD6">
            <w:pPr>
              <w:autoSpaceDE w:val="0"/>
              <w:autoSpaceDN w:val="0"/>
              <w:adjustRightInd w:val="0"/>
            </w:pPr>
            <w:hyperlink r:id="rId14" w:history="1">
              <w:r w:rsidR="008C69F4" w:rsidRPr="00664B34">
                <w:t>http://www.finam.ru</w:t>
              </w:r>
            </w:hyperlink>
            <w:r w:rsidR="008C69F4" w:rsidRPr="00664B34">
              <w:t>/</w:t>
            </w:r>
          </w:p>
        </w:tc>
      </w:tr>
      <w:tr w:rsidR="008C69F4" w:rsidRPr="00664B34" w14:paraId="41802C67" w14:textId="77777777" w:rsidTr="00251DD6">
        <w:trPr>
          <w:trHeight w:val="199"/>
          <w:jc w:val="center"/>
        </w:trPr>
        <w:tc>
          <w:tcPr>
            <w:tcW w:w="6232" w:type="dxa"/>
          </w:tcPr>
          <w:p w14:paraId="520F90E1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Финансовая информационная служба</w:t>
            </w:r>
          </w:p>
        </w:tc>
        <w:tc>
          <w:tcPr>
            <w:tcW w:w="3256" w:type="dxa"/>
          </w:tcPr>
          <w:p w14:paraId="3A35EADE" w14:textId="77777777" w:rsidR="008C69F4" w:rsidRPr="00664B34" w:rsidRDefault="00DE006C" w:rsidP="00251DD6">
            <w:pPr>
              <w:autoSpaceDE w:val="0"/>
              <w:autoSpaceDN w:val="0"/>
              <w:adjustRightInd w:val="0"/>
            </w:pPr>
            <w:hyperlink r:id="rId15" w:history="1">
              <w:r w:rsidR="008C69F4" w:rsidRPr="00664B34">
                <w:t>http://www.leader.ru/banking</w:t>
              </w:r>
            </w:hyperlink>
            <w:r w:rsidR="008C69F4" w:rsidRPr="00664B34">
              <w:t>/</w:t>
            </w:r>
          </w:p>
        </w:tc>
      </w:tr>
      <w:tr w:rsidR="008C69F4" w:rsidRPr="00664B34" w14:paraId="07691CA3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6D343884" w14:textId="77777777" w:rsidR="008C69F4" w:rsidRPr="00664B34" w:rsidRDefault="008C69F4" w:rsidP="00251DD6">
            <w:pPr>
              <w:autoSpaceDE w:val="0"/>
              <w:autoSpaceDN w:val="0"/>
              <w:adjustRightInd w:val="0"/>
              <w:jc w:val="center"/>
            </w:pPr>
            <w:r w:rsidRPr="00664B34">
              <w:t>ЭКОНОМИЧЕСКИЕ ИЗДАНИЯ</w:t>
            </w:r>
          </w:p>
        </w:tc>
      </w:tr>
      <w:tr w:rsidR="008C69F4" w:rsidRPr="00664B34" w14:paraId="624F62D9" w14:textId="77777777" w:rsidTr="00251DD6">
        <w:trPr>
          <w:trHeight w:val="199"/>
          <w:jc w:val="center"/>
        </w:trPr>
        <w:tc>
          <w:tcPr>
            <w:tcW w:w="6232" w:type="dxa"/>
          </w:tcPr>
          <w:p w14:paraId="667C5648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АКДИ “Экономика и жизнь”</w:t>
            </w:r>
          </w:p>
        </w:tc>
        <w:tc>
          <w:tcPr>
            <w:tcW w:w="3256" w:type="dxa"/>
          </w:tcPr>
          <w:p w14:paraId="4B06E36B" w14:textId="77777777" w:rsidR="008C69F4" w:rsidRPr="00664B34" w:rsidRDefault="00DE006C" w:rsidP="00251DD6">
            <w:pPr>
              <w:autoSpaceDE w:val="0"/>
              <w:autoSpaceDN w:val="0"/>
              <w:adjustRightInd w:val="0"/>
            </w:pPr>
            <w:hyperlink r:id="rId16" w:history="1">
              <w:r w:rsidR="008C69F4" w:rsidRPr="00664B34">
                <w:t>http://www.akdi.ru</w:t>
              </w:r>
            </w:hyperlink>
            <w:r w:rsidR="008C69F4" w:rsidRPr="00664B34">
              <w:t>/</w:t>
            </w:r>
          </w:p>
        </w:tc>
      </w:tr>
      <w:tr w:rsidR="008C69F4" w:rsidRPr="00664B34" w14:paraId="4B3064E4" w14:textId="77777777" w:rsidTr="00251DD6">
        <w:trPr>
          <w:trHeight w:val="199"/>
          <w:jc w:val="center"/>
        </w:trPr>
        <w:tc>
          <w:tcPr>
            <w:tcW w:w="6232" w:type="dxa"/>
          </w:tcPr>
          <w:p w14:paraId="1A901D04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Финансовое моделирование, бюджетирование, планирование</w:t>
            </w:r>
          </w:p>
        </w:tc>
        <w:tc>
          <w:tcPr>
            <w:tcW w:w="3256" w:type="dxa"/>
          </w:tcPr>
          <w:p w14:paraId="25B5D16F" w14:textId="77777777" w:rsidR="008C69F4" w:rsidRPr="00664B34" w:rsidRDefault="008C69F4" w:rsidP="00251DD6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 w:rsidRPr="00664B34">
              <w:rPr>
                <w:rFonts w:eastAsia="Courier New"/>
              </w:rPr>
              <w:t>http://www.finmodeling.ru</w:t>
            </w:r>
          </w:p>
        </w:tc>
      </w:tr>
      <w:tr w:rsidR="008C69F4" w:rsidRPr="00664B34" w14:paraId="09E83DDE" w14:textId="77777777" w:rsidTr="00251DD6">
        <w:trPr>
          <w:trHeight w:val="199"/>
          <w:jc w:val="center"/>
        </w:trPr>
        <w:tc>
          <w:tcPr>
            <w:tcW w:w="6232" w:type="dxa"/>
          </w:tcPr>
          <w:p w14:paraId="1A9B694E" w14:textId="77777777" w:rsidR="008C69F4" w:rsidRPr="00664B34" w:rsidRDefault="008C69F4" w:rsidP="00251DD6">
            <w:pPr>
              <w:autoSpaceDE w:val="0"/>
              <w:autoSpaceDN w:val="0"/>
              <w:adjustRightInd w:val="0"/>
              <w:rPr>
                <w:bCs/>
              </w:rPr>
            </w:pPr>
            <w:r w:rsidRPr="00664B34">
              <w:t>Интернет-издание по теории и практике финансового и международного учета</w:t>
            </w:r>
          </w:p>
        </w:tc>
        <w:tc>
          <w:tcPr>
            <w:tcW w:w="3256" w:type="dxa"/>
          </w:tcPr>
          <w:p w14:paraId="57238D15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http://gaap.ru/diary/</w:t>
            </w:r>
          </w:p>
        </w:tc>
      </w:tr>
      <w:tr w:rsidR="008C69F4" w:rsidRPr="00664B34" w14:paraId="0C32A48C" w14:textId="77777777" w:rsidTr="00251DD6">
        <w:trPr>
          <w:trHeight w:val="199"/>
          <w:jc w:val="center"/>
        </w:trPr>
        <w:tc>
          <w:tcPr>
            <w:tcW w:w="6232" w:type="dxa"/>
          </w:tcPr>
          <w:p w14:paraId="2D9A1BF5" w14:textId="77777777" w:rsidR="008C69F4" w:rsidRPr="00664B34" w:rsidRDefault="008C69F4" w:rsidP="00251DD6">
            <w:r w:rsidRPr="00664B34">
              <w:t xml:space="preserve">Финанс </w:t>
            </w:r>
          </w:p>
        </w:tc>
        <w:tc>
          <w:tcPr>
            <w:tcW w:w="3256" w:type="dxa"/>
          </w:tcPr>
          <w:p w14:paraId="0C2F4339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http://www.finansmag.ru/</w:t>
            </w:r>
          </w:p>
        </w:tc>
      </w:tr>
      <w:tr w:rsidR="008C69F4" w:rsidRPr="00664B34" w14:paraId="65901715" w14:textId="77777777" w:rsidTr="00251DD6">
        <w:trPr>
          <w:trHeight w:val="199"/>
          <w:jc w:val="center"/>
        </w:trPr>
        <w:tc>
          <w:tcPr>
            <w:tcW w:w="6232" w:type="dxa"/>
          </w:tcPr>
          <w:p w14:paraId="0DDF433D" w14:textId="77777777" w:rsidR="008C69F4" w:rsidRPr="00664B34" w:rsidRDefault="008C69F4" w:rsidP="00251DD6">
            <w:r w:rsidRPr="00664B34">
              <w:t>Финансовый директор</w:t>
            </w:r>
          </w:p>
        </w:tc>
        <w:tc>
          <w:tcPr>
            <w:tcW w:w="3256" w:type="dxa"/>
          </w:tcPr>
          <w:p w14:paraId="49232D5D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http://www.fd.ru/</w:t>
            </w:r>
          </w:p>
        </w:tc>
      </w:tr>
      <w:tr w:rsidR="008C69F4" w:rsidRPr="00664B34" w14:paraId="1C942957" w14:textId="77777777" w:rsidTr="00251DD6">
        <w:trPr>
          <w:trHeight w:val="199"/>
          <w:jc w:val="center"/>
        </w:trPr>
        <w:tc>
          <w:tcPr>
            <w:tcW w:w="9488" w:type="dxa"/>
            <w:gridSpan w:val="2"/>
          </w:tcPr>
          <w:p w14:paraId="63D279B6" w14:textId="77777777" w:rsidR="008C69F4" w:rsidRPr="00664B34" w:rsidRDefault="008C69F4" w:rsidP="00251DD6">
            <w:pPr>
              <w:jc w:val="center"/>
            </w:pPr>
            <w:r w:rsidRPr="00664B34">
              <w:rPr>
                <w:bCs/>
                <w:i/>
                <w:iCs/>
              </w:rPr>
              <w:t>ЛИТЕРАТУРА В INTERNET</w:t>
            </w:r>
          </w:p>
        </w:tc>
      </w:tr>
      <w:tr w:rsidR="008C69F4" w:rsidRPr="00664B34" w14:paraId="5875439D" w14:textId="77777777" w:rsidTr="00251DD6">
        <w:trPr>
          <w:trHeight w:val="199"/>
          <w:jc w:val="center"/>
        </w:trPr>
        <w:tc>
          <w:tcPr>
            <w:tcW w:w="6232" w:type="dxa"/>
          </w:tcPr>
          <w:p w14:paraId="7B02A97F" w14:textId="77777777" w:rsidR="008C69F4" w:rsidRPr="00664B34" w:rsidRDefault="008C69F4" w:rsidP="00251DD6">
            <w:r w:rsidRPr="00664B34">
              <w:t>Библиотека «Полка букиниста»</w:t>
            </w:r>
          </w:p>
        </w:tc>
        <w:tc>
          <w:tcPr>
            <w:tcW w:w="3256" w:type="dxa"/>
          </w:tcPr>
          <w:p w14:paraId="302D6480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http://polbu.ru/</w:t>
            </w:r>
          </w:p>
        </w:tc>
      </w:tr>
      <w:tr w:rsidR="008C69F4" w:rsidRPr="00664B34" w14:paraId="2FF19E63" w14:textId="77777777" w:rsidTr="00251DD6">
        <w:trPr>
          <w:trHeight w:val="199"/>
          <w:jc w:val="center"/>
        </w:trPr>
        <w:tc>
          <w:tcPr>
            <w:tcW w:w="6232" w:type="dxa"/>
          </w:tcPr>
          <w:p w14:paraId="25AFB1F5" w14:textId="77777777" w:rsidR="008C69F4" w:rsidRPr="00664B34" w:rsidRDefault="008C69F4" w:rsidP="00251DD6">
            <w:r w:rsidRPr="00664B34">
              <w:t>Каталог ресурсов в помощь студенту</w:t>
            </w:r>
          </w:p>
        </w:tc>
        <w:tc>
          <w:tcPr>
            <w:tcW w:w="3256" w:type="dxa"/>
          </w:tcPr>
          <w:p w14:paraId="604AC843" w14:textId="77777777" w:rsidR="008C69F4" w:rsidRPr="00664B34" w:rsidRDefault="00DE006C" w:rsidP="00251DD6">
            <w:pPr>
              <w:autoSpaceDE w:val="0"/>
              <w:autoSpaceDN w:val="0"/>
              <w:adjustRightInd w:val="0"/>
            </w:pPr>
            <w:hyperlink r:id="rId17" w:history="1">
              <w:r w:rsidR="008C69F4" w:rsidRPr="00664B34">
                <w:t>http://edu.uapa.ru/elibrary/</w:t>
              </w:r>
            </w:hyperlink>
          </w:p>
        </w:tc>
      </w:tr>
      <w:tr w:rsidR="008C69F4" w:rsidRPr="00664B34" w14:paraId="4EC309C5" w14:textId="77777777" w:rsidTr="00251DD6">
        <w:trPr>
          <w:trHeight w:val="199"/>
          <w:jc w:val="center"/>
        </w:trPr>
        <w:tc>
          <w:tcPr>
            <w:tcW w:w="6232" w:type="dxa"/>
          </w:tcPr>
          <w:p w14:paraId="635612F4" w14:textId="77777777" w:rsidR="008C69F4" w:rsidRPr="00664B34" w:rsidRDefault="008C69F4" w:rsidP="00251DD6">
            <w:r w:rsidRPr="00664B34">
              <w:t>Книжная поисковая система eBdb</w:t>
            </w:r>
          </w:p>
        </w:tc>
        <w:tc>
          <w:tcPr>
            <w:tcW w:w="3256" w:type="dxa"/>
          </w:tcPr>
          <w:p w14:paraId="7822166B" w14:textId="77777777" w:rsidR="008C69F4" w:rsidRPr="00664B34" w:rsidRDefault="00DE006C" w:rsidP="00251DD6">
            <w:pPr>
              <w:autoSpaceDE w:val="0"/>
              <w:autoSpaceDN w:val="0"/>
              <w:adjustRightInd w:val="0"/>
            </w:pPr>
            <w:hyperlink r:id="rId18" w:history="1">
              <w:r w:rsidR="008C69F4" w:rsidRPr="00664B34">
                <w:t>http://www.ebdb.ru/</w:t>
              </w:r>
            </w:hyperlink>
          </w:p>
        </w:tc>
      </w:tr>
      <w:tr w:rsidR="008C69F4" w:rsidRPr="00664B34" w14:paraId="5B2DE829" w14:textId="77777777" w:rsidTr="00251DD6">
        <w:trPr>
          <w:trHeight w:val="199"/>
          <w:jc w:val="center"/>
        </w:trPr>
        <w:tc>
          <w:tcPr>
            <w:tcW w:w="6232" w:type="dxa"/>
          </w:tcPr>
          <w:p w14:paraId="2B5AB0FF" w14:textId="77777777" w:rsidR="008C69F4" w:rsidRPr="00664B34" w:rsidRDefault="008C69F4" w:rsidP="00251DD6">
            <w:r w:rsidRPr="00664B34">
              <w:rPr>
                <w:bCs/>
              </w:rPr>
              <w:t>Электронная библиотека StudySpace</w:t>
            </w:r>
            <w:r w:rsidRPr="00664B34">
              <w:t xml:space="preserve"> в помощь студентам и аспирантам экономических вузов</w:t>
            </w:r>
          </w:p>
        </w:tc>
        <w:tc>
          <w:tcPr>
            <w:tcW w:w="3256" w:type="dxa"/>
          </w:tcPr>
          <w:p w14:paraId="5144E5BA" w14:textId="77777777" w:rsidR="008C69F4" w:rsidRPr="00664B34" w:rsidRDefault="00DE006C" w:rsidP="00251DD6">
            <w:pPr>
              <w:autoSpaceDE w:val="0"/>
              <w:autoSpaceDN w:val="0"/>
              <w:adjustRightInd w:val="0"/>
            </w:pPr>
            <w:hyperlink r:id="rId19" w:history="1">
              <w:r w:rsidR="008C69F4" w:rsidRPr="00664B34">
                <w:t>http://studyspace.ru/istochniki-materiala-po-predmetam/ekonomika-i-pravo-14.html/</w:t>
              </w:r>
            </w:hyperlink>
          </w:p>
        </w:tc>
      </w:tr>
      <w:tr w:rsidR="008C69F4" w:rsidRPr="00664B34" w14:paraId="3ACE7192" w14:textId="77777777" w:rsidTr="00251DD6">
        <w:trPr>
          <w:trHeight w:val="199"/>
          <w:jc w:val="center"/>
        </w:trPr>
        <w:tc>
          <w:tcPr>
            <w:tcW w:w="6232" w:type="dxa"/>
          </w:tcPr>
          <w:p w14:paraId="0B3053B3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Электронная библиотека экономической и деловой литературы</w:t>
            </w:r>
          </w:p>
        </w:tc>
        <w:tc>
          <w:tcPr>
            <w:tcW w:w="3256" w:type="dxa"/>
          </w:tcPr>
          <w:p w14:paraId="5807B598" w14:textId="77777777" w:rsidR="008C69F4" w:rsidRPr="00664B34" w:rsidRDefault="00DE006C" w:rsidP="00251DD6">
            <w:pPr>
              <w:autoSpaceDE w:val="0"/>
              <w:autoSpaceDN w:val="0"/>
              <w:adjustRightInd w:val="0"/>
            </w:pPr>
            <w:hyperlink r:id="rId20" w:history="1">
              <w:r w:rsidR="008C69F4" w:rsidRPr="00664B34">
                <w:t>http://www.aup.ru/library/</w:t>
              </w:r>
            </w:hyperlink>
          </w:p>
        </w:tc>
      </w:tr>
      <w:tr w:rsidR="008C69F4" w:rsidRPr="00664B34" w14:paraId="69E2B7DD" w14:textId="77777777" w:rsidTr="00251DD6">
        <w:trPr>
          <w:trHeight w:val="199"/>
          <w:jc w:val="center"/>
        </w:trPr>
        <w:tc>
          <w:tcPr>
            <w:tcW w:w="6232" w:type="dxa"/>
          </w:tcPr>
          <w:p w14:paraId="1CE7B05A" w14:textId="77777777" w:rsidR="008C69F4" w:rsidRPr="00664B34" w:rsidRDefault="008C69F4" w:rsidP="00251DD6">
            <w:pPr>
              <w:autoSpaceDE w:val="0"/>
              <w:autoSpaceDN w:val="0"/>
              <w:adjustRightInd w:val="0"/>
            </w:pPr>
            <w:r w:rsidRPr="00664B34">
              <w:t>Экономический портал</w:t>
            </w:r>
          </w:p>
        </w:tc>
        <w:tc>
          <w:tcPr>
            <w:tcW w:w="3256" w:type="dxa"/>
          </w:tcPr>
          <w:p w14:paraId="7F653D04" w14:textId="77777777" w:rsidR="008C69F4" w:rsidRPr="00664B34" w:rsidRDefault="008C69F4" w:rsidP="00251DD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64B34">
              <w:rPr>
                <w:lang w:val="en-US"/>
              </w:rPr>
              <w:t>http://institutiones.com/</w:t>
            </w:r>
          </w:p>
        </w:tc>
      </w:tr>
    </w:tbl>
    <w:p w14:paraId="39B48B67" w14:textId="77777777" w:rsidR="008C69F4" w:rsidRDefault="008C69F4" w:rsidP="008C69F4">
      <w:pPr>
        <w:jc w:val="center"/>
        <w:rPr>
          <w:rFonts w:eastAsia="Courier New"/>
          <w:b/>
          <w:sz w:val="28"/>
          <w:szCs w:val="28"/>
        </w:rPr>
      </w:pPr>
    </w:p>
    <w:p w14:paraId="0EAA0864" w14:textId="77777777" w:rsidR="00EE4DD2" w:rsidRPr="00EE4DD2" w:rsidRDefault="00EE4DD2" w:rsidP="00EE4DD2">
      <w:pPr>
        <w:jc w:val="center"/>
        <w:rPr>
          <w:rFonts w:eastAsia="Courier New"/>
          <w:b/>
          <w:sz w:val="28"/>
          <w:szCs w:val="28"/>
        </w:rPr>
      </w:pPr>
    </w:p>
    <w:p w14:paraId="6D17BE83" w14:textId="77777777" w:rsidR="00C85BA2" w:rsidRPr="00EE4DD2" w:rsidRDefault="00C85BA2" w:rsidP="00EE4DD2">
      <w:pPr>
        <w:spacing w:after="0" w:line="360" w:lineRule="auto"/>
        <w:ind w:left="0" w:right="593" w:firstLine="0"/>
        <w:jc w:val="left"/>
        <w:rPr>
          <w:sz w:val="28"/>
          <w:szCs w:val="28"/>
        </w:rPr>
      </w:pPr>
    </w:p>
    <w:sectPr w:rsidR="00C85BA2" w:rsidRPr="00EE4DD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03" w:right="735" w:bottom="1289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87590" w14:textId="77777777" w:rsidR="00DE006C" w:rsidRDefault="00DE006C">
      <w:pPr>
        <w:spacing w:after="0" w:line="240" w:lineRule="auto"/>
      </w:pPr>
      <w:r>
        <w:separator/>
      </w:r>
    </w:p>
  </w:endnote>
  <w:endnote w:type="continuationSeparator" w:id="0">
    <w:p w14:paraId="1DD6B3CA" w14:textId="77777777" w:rsidR="00DE006C" w:rsidRDefault="00DE0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7986B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8BC">
      <w:rPr>
        <w:noProof/>
      </w:rPr>
      <w:t>2</w:t>
    </w:r>
    <w:r>
      <w:fldChar w:fldCharType="end"/>
    </w:r>
    <w:r>
      <w:t xml:space="preserve"> </w:t>
    </w:r>
  </w:p>
  <w:p w14:paraId="5BAF0E58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0A3D1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8BC">
      <w:rPr>
        <w:noProof/>
      </w:rPr>
      <w:t>1</w:t>
    </w:r>
    <w:r>
      <w:fldChar w:fldCharType="end"/>
    </w:r>
    <w:r>
      <w:t xml:space="preserve"> </w:t>
    </w:r>
  </w:p>
  <w:p w14:paraId="59493FB2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65D4B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DB5F344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E03C0" w14:textId="77777777" w:rsidR="00DE006C" w:rsidRDefault="00DE006C">
      <w:pPr>
        <w:spacing w:after="0" w:line="240" w:lineRule="auto"/>
      </w:pPr>
      <w:r>
        <w:separator/>
      </w:r>
    </w:p>
  </w:footnote>
  <w:footnote w:type="continuationSeparator" w:id="0">
    <w:p w14:paraId="162702A5" w14:textId="77777777" w:rsidR="00DE006C" w:rsidRDefault="00DE0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A339F" w14:textId="77777777" w:rsidR="0076284A" w:rsidRDefault="0076284A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3036" w14:textId="77777777" w:rsidR="0076284A" w:rsidRDefault="0076284A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04367" w14:textId="77777777" w:rsidR="0076284A" w:rsidRDefault="0076284A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06"/>
    <w:multiLevelType w:val="hybridMultilevel"/>
    <w:tmpl w:val="8954F14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67B7"/>
    <w:multiLevelType w:val="hybridMultilevel"/>
    <w:tmpl w:val="46581320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24A73"/>
    <w:multiLevelType w:val="hybridMultilevel"/>
    <w:tmpl w:val="E5602082"/>
    <w:lvl w:ilvl="0" w:tplc="4EC2DB16">
      <w:start w:val="1"/>
      <w:numFmt w:val="bullet"/>
      <w:lvlText w:val=""/>
      <w:lvlJc w:val="left"/>
      <w:pPr>
        <w:ind w:left="163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D49D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6867F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EA3CA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E6472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385DA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8E1A1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3C162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3AFC0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8E01E5"/>
    <w:multiLevelType w:val="hybridMultilevel"/>
    <w:tmpl w:val="D98ED07C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774A3"/>
    <w:multiLevelType w:val="hybridMultilevel"/>
    <w:tmpl w:val="9F249CCC"/>
    <w:lvl w:ilvl="0" w:tplc="CD1A1B9E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C232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9C9E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5A7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580D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18F5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52E0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24FC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D829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447243E"/>
    <w:multiLevelType w:val="multilevel"/>
    <w:tmpl w:val="0CF0C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FF3963"/>
    <w:multiLevelType w:val="hybridMultilevel"/>
    <w:tmpl w:val="9962D484"/>
    <w:lvl w:ilvl="0" w:tplc="07FCCDE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E2723"/>
    <w:multiLevelType w:val="hybridMultilevel"/>
    <w:tmpl w:val="418C2E2A"/>
    <w:lvl w:ilvl="0" w:tplc="858CCAA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64B1C"/>
    <w:multiLevelType w:val="hybridMultilevel"/>
    <w:tmpl w:val="5C56B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B26C2"/>
    <w:multiLevelType w:val="hybridMultilevel"/>
    <w:tmpl w:val="5A248C26"/>
    <w:lvl w:ilvl="0" w:tplc="DC76170A">
      <w:start w:val="1"/>
      <w:numFmt w:val="bullet"/>
      <w:lvlText w:val="-"/>
      <w:lvlJc w:val="left"/>
      <w:pPr>
        <w:ind w:left="900"/>
      </w:pPr>
      <w:rPr>
        <w:rFonts w:ascii="Cordia New" w:hAnsi="Cordia New" w:hint="default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1" w:tplc="162E4D4A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2" w:tplc="72AC9462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3" w:tplc="F7841EEC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4" w:tplc="8F8A1A20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5" w:tplc="B090259C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6" w:tplc="5E241A6A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7" w:tplc="C2642C1E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8" w:tplc="F4CCF5EC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EE"/>
    <w:rsid w:val="00000086"/>
    <w:rsid w:val="00036DB4"/>
    <w:rsid w:val="00050A1C"/>
    <w:rsid w:val="001D015B"/>
    <w:rsid w:val="00201055"/>
    <w:rsid w:val="00222010"/>
    <w:rsid w:val="0029265E"/>
    <w:rsid w:val="00307F15"/>
    <w:rsid w:val="003218C0"/>
    <w:rsid w:val="00341DC7"/>
    <w:rsid w:val="00382B09"/>
    <w:rsid w:val="00391A04"/>
    <w:rsid w:val="003C7CED"/>
    <w:rsid w:val="003E3907"/>
    <w:rsid w:val="0040740A"/>
    <w:rsid w:val="00437FC6"/>
    <w:rsid w:val="00650067"/>
    <w:rsid w:val="006809B7"/>
    <w:rsid w:val="00693964"/>
    <w:rsid w:val="006C60F2"/>
    <w:rsid w:val="006E798F"/>
    <w:rsid w:val="00755B2B"/>
    <w:rsid w:val="007619E3"/>
    <w:rsid w:val="0076284A"/>
    <w:rsid w:val="0078177B"/>
    <w:rsid w:val="008869F0"/>
    <w:rsid w:val="008C69F4"/>
    <w:rsid w:val="00920FF9"/>
    <w:rsid w:val="0095521F"/>
    <w:rsid w:val="00986779"/>
    <w:rsid w:val="009A68EE"/>
    <w:rsid w:val="009C5096"/>
    <w:rsid w:val="00A45CC8"/>
    <w:rsid w:val="00A55B9C"/>
    <w:rsid w:val="00A608BC"/>
    <w:rsid w:val="00B906BF"/>
    <w:rsid w:val="00C85BA2"/>
    <w:rsid w:val="00CF14E2"/>
    <w:rsid w:val="00DB01AB"/>
    <w:rsid w:val="00DB472C"/>
    <w:rsid w:val="00DE006C"/>
    <w:rsid w:val="00E0433B"/>
    <w:rsid w:val="00E2060D"/>
    <w:rsid w:val="00E714B5"/>
    <w:rsid w:val="00EE4DD2"/>
    <w:rsid w:val="00F12266"/>
    <w:rsid w:val="00F2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1317"/>
  <w15:docId w15:val="{9B9B7780-806E-4CC6-B9B1-D59C47950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9F0"/>
    <w:pPr>
      <w:spacing w:after="10" w:line="268" w:lineRule="auto"/>
      <w:ind w:left="57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" w:line="271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1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69" w:lineRule="auto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5" w:line="269" w:lineRule="auto"/>
      <w:ind w:left="1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pPr>
      <w:spacing w:after="254" w:line="269" w:lineRule="auto"/>
      <w:ind w:left="25" w:right="12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78177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6E798F"/>
    <w:pPr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B906BF"/>
    <w:pPr>
      <w:tabs>
        <w:tab w:val="right" w:leader="dot" w:pos="9459"/>
      </w:tabs>
      <w:spacing w:after="100"/>
      <w:ind w:left="0"/>
    </w:pPr>
  </w:style>
  <w:style w:type="paragraph" w:styleId="31">
    <w:name w:val="toc 3"/>
    <w:basedOn w:val="a"/>
    <w:next w:val="a"/>
    <w:autoRedefine/>
    <w:uiPriority w:val="39"/>
    <w:unhideWhenUsed/>
    <w:rsid w:val="006E798F"/>
    <w:pPr>
      <w:spacing w:after="100"/>
      <w:ind w:left="480"/>
    </w:pPr>
  </w:style>
  <w:style w:type="character" w:styleId="a5">
    <w:name w:val="Hyperlink"/>
    <w:basedOn w:val="a0"/>
    <w:uiPriority w:val="99"/>
    <w:unhideWhenUsed/>
    <w:rsid w:val="006E798F"/>
    <w:rPr>
      <w:color w:val="0563C1" w:themeColor="hyperlink"/>
      <w:u w:val="single"/>
    </w:rPr>
  </w:style>
  <w:style w:type="paragraph" w:styleId="a6">
    <w:name w:val="List Paragraph"/>
    <w:basedOn w:val="a"/>
    <w:link w:val="a7"/>
    <w:uiPriority w:val="34"/>
    <w:qFormat/>
    <w:rsid w:val="00B906BF"/>
    <w:pPr>
      <w:ind w:left="720"/>
      <w:contextualSpacing/>
    </w:pPr>
  </w:style>
  <w:style w:type="paragraph" w:customStyle="1" w:styleId="ConsPlusNormal">
    <w:name w:val="ConsPlusNormal"/>
    <w:rsid w:val="007628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8">
    <w:name w:val="Table Grid"/>
    <w:basedOn w:val="a1"/>
    <w:uiPriority w:val="39"/>
    <w:rsid w:val="007628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82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2B09"/>
    <w:rPr>
      <w:rFonts w:ascii="Tahoma" w:eastAsia="Times New Roman" w:hAnsi="Tahoma" w:cs="Tahoma"/>
      <w:color w:val="000000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A45CC8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ac">
    <w:name w:val="Нижний колонтитул Знак"/>
    <w:basedOn w:val="a0"/>
    <w:link w:val="ab"/>
    <w:uiPriority w:val="99"/>
    <w:rsid w:val="00A45CC8"/>
  </w:style>
  <w:style w:type="paragraph" w:styleId="ad">
    <w:name w:val="No Spacing"/>
    <w:uiPriority w:val="1"/>
    <w:qFormat/>
    <w:rsid w:val="00A45CC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Абзац списка Знак"/>
    <w:link w:val="a6"/>
    <w:uiPriority w:val="34"/>
    <w:locked/>
    <w:rsid w:val="00EE4DD2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4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2670" TargetMode="External"/><Relationship Id="rId13" Type="http://schemas.openxmlformats.org/officeDocument/2006/relationships/hyperlink" Target="http://www.kodeks.net" TargetMode="External"/><Relationship Id="rId18" Type="http://schemas.openxmlformats.org/officeDocument/2006/relationships/hyperlink" Target="http://www.ebdb.ru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6804" TargetMode="External"/><Relationship Id="rId17" Type="http://schemas.openxmlformats.org/officeDocument/2006/relationships/hyperlink" Target="http://edu.uapa.ru/elibrary/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akdi.ru" TargetMode="External"/><Relationship Id="rId20" Type="http://schemas.openxmlformats.org/officeDocument/2006/relationships/hyperlink" Target="http://www.aup.ru/library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69269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leader.ru/banking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urait.ru/bcode/488872" TargetMode="External"/><Relationship Id="rId19" Type="http://schemas.openxmlformats.org/officeDocument/2006/relationships/hyperlink" Target="http://studyspace.ru/istochniki-materiala-po-predmetam/ekonomika-i-pravo-14.htm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95147" TargetMode="External"/><Relationship Id="rId14" Type="http://schemas.openxmlformats.org/officeDocument/2006/relationships/hyperlink" Target="http://www.finam.ru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D9755-B4F1-467A-8952-0D0D413E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Boss</cp:lastModifiedBy>
  <cp:revision>4</cp:revision>
  <dcterms:created xsi:type="dcterms:W3CDTF">2022-09-09T15:26:00Z</dcterms:created>
  <dcterms:modified xsi:type="dcterms:W3CDTF">2022-09-11T04:47:00Z</dcterms:modified>
</cp:coreProperties>
</file>